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295EE059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AA3E85">
        <w:rPr>
          <w:rFonts w:ascii="Calibri Light" w:hAnsi="Calibri Light" w:cs="Calibri Light"/>
          <w:b/>
        </w:rPr>
        <w:t>13</w:t>
      </w:r>
      <w:r w:rsidR="00AA3E85" w:rsidRPr="00AA3E85">
        <w:rPr>
          <w:rFonts w:ascii="Calibri Light" w:hAnsi="Calibri Light" w:cs="Calibri Light"/>
          <w:b/>
          <w:vertAlign w:val="superscript"/>
        </w:rPr>
        <w:t>th</w:t>
      </w:r>
      <w:r w:rsidR="00AA3E85">
        <w:rPr>
          <w:rFonts w:ascii="Calibri Light" w:hAnsi="Calibri Light" w:cs="Calibri Light"/>
          <w:b/>
        </w:rPr>
        <w:t xml:space="preserve"> OCTOBER</w:t>
      </w:r>
      <w:r w:rsidR="00967BDD">
        <w:rPr>
          <w:rFonts w:ascii="Calibri Light" w:hAnsi="Calibri Light" w:cs="Calibri Light"/>
          <w:b/>
        </w:rPr>
        <w:t xml:space="preserve"> 2025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41159AB1" w14:textId="77777777" w:rsidR="0051524C" w:rsidRDefault="0025649C" w:rsidP="00716271">
      <w:pPr>
        <w:ind w:left="1440" w:hanging="144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proofErr w:type="spellStart"/>
      <w:r w:rsidR="0030715C" w:rsidRPr="0030715C">
        <w:rPr>
          <w:rFonts w:ascii="Calibri Light" w:hAnsi="Calibri Light" w:cs="Calibri Light"/>
          <w:bCs/>
        </w:rPr>
        <w:t>Bainborrow</w:t>
      </w:r>
      <w:proofErr w:type="spellEnd"/>
      <w:r w:rsidR="0030715C" w:rsidRPr="0030715C">
        <w:rPr>
          <w:rFonts w:ascii="Calibri Light" w:hAnsi="Calibri Light" w:cs="Calibri Light"/>
          <w:bCs/>
        </w:rPr>
        <w:t>, Mrs Bainborrow,</w:t>
      </w:r>
      <w:r w:rsidR="0030715C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Barling,</w:t>
      </w:r>
      <w:r w:rsidR="00DA7427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Bayston,</w:t>
      </w:r>
      <w:r w:rsidR="00DA7427">
        <w:rPr>
          <w:rFonts w:ascii="Calibri Light" w:hAnsi="Calibri Light" w:cs="Calibri Light"/>
          <w:b/>
        </w:rPr>
        <w:t xml:space="preserve"> </w:t>
      </w:r>
      <w:r w:rsidR="0051524C" w:rsidRPr="0051524C">
        <w:rPr>
          <w:rFonts w:ascii="Calibri Light" w:hAnsi="Calibri Light" w:cs="Calibri Light"/>
          <w:bCs/>
        </w:rPr>
        <w:t>Carcass,</w:t>
      </w:r>
      <w:r w:rsidR="0051524C">
        <w:rPr>
          <w:rFonts w:ascii="Calibri Light" w:hAnsi="Calibri Light" w:cs="Calibri Light"/>
          <w:b/>
        </w:rPr>
        <w:t xml:space="preserve"> </w:t>
      </w:r>
    </w:p>
    <w:p w14:paraId="1D74985A" w14:textId="1625279D" w:rsidR="007A37E5" w:rsidRDefault="0025649C" w:rsidP="002619D7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Cs/>
        </w:rPr>
        <w:t>Gallagher</w:t>
      </w:r>
      <w:r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615609">
        <w:rPr>
          <w:rFonts w:ascii="Calibri Light" w:hAnsi="Calibri Light" w:cs="Calibri Light"/>
        </w:rPr>
        <w:t xml:space="preserve">Hurst, </w:t>
      </w:r>
      <w:r w:rsidR="007D33C5">
        <w:rPr>
          <w:rFonts w:ascii="Calibri Light" w:hAnsi="Calibri Light" w:cs="Calibri Light"/>
        </w:rPr>
        <w:t>Mrs Hopkins,</w:t>
      </w:r>
    </w:p>
    <w:p w14:paraId="334D6F5F" w14:textId="2A6D6DFB" w:rsidR="00CA45E4" w:rsidRPr="00117EB9" w:rsidRDefault="00F36176" w:rsidP="00CF4179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7D33C5">
        <w:rPr>
          <w:rFonts w:ascii="Calibri Light" w:hAnsi="Calibri Light" w:cs="Calibri Light"/>
        </w:rPr>
        <w:t xml:space="preserve">Sanders, </w:t>
      </w:r>
      <w:r w:rsidR="002619D7">
        <w:rPr>
          <w:rFonts w:ascii="Calibri Light" w:hAnsi="Calibri Light" w:cs="Calibri Light"/>
        </w:rPr>
        <w:t xml:space="preserve">Tennant, </w:t>
      </w:r>
      <w:r w:rsidR="004E51F6">
        <w:rPr>
          <w:rFonts w:ascii="Calibri Light" w:hAnsi="Calibri Light" w:cs="Calibri Light"/>
        </w:rPr>
        <w:t>Wilson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74CD4E25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1C7E83" w:rsidRPr="00117EB9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3F15ABC6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 </w:t>
      </w:r>
      <w:r w:rsidR="00AA3E85">
        <w:rPr>
          <w:rFonts w:ascii="Calibri Light" w:hAnsi="Calibri Light" w:cs="Calibri Light"/>
        </w:rPr>
        <w:t>Forrester</w:t>
      </w:r>
      <w:r w:rsidR="004E51F6">
        <w:rPr>
          <w:rFonts w:ascii="Calibri Light" w:hAnsi="Calibri Light" w:cs="Calibri Light"/>
        </w:rPr>
        <w:t xml:space="preserve"> who </w:t>
      </w:r>
      <w:r w:rsidR="00AA3E85">
        <w:rPr>
          <w:rFonts w:ascii="Calibri Light" w:hAnsi="Calibri Light" w:cs="Calibri Light"/>
        </w:rPr>
        <w:t>is</w:t>
      </w:r>
      <w:r w:rsidR="004E51F6">
        <w:rPr>
          <w:rFonts w:ascii="Calibri Light" w:hAnsi="Calibri Light" w:cs="Calibri Light"/>
        </w:rPr>
        <w:t xml:space="preserve"> </w:t>
      </w:r>
      <w:r w:rsidR="00AA3E85">
        <w:rPr>
          <w:rFonts w:ascii="Calibri Light" w:hAnsi="Calibri Light" w:cs="Calibri Light"/>
        </w:rPr>
        <w:t xml:space="preserve">ill and Cllr Williams who </w:t>
      </w:r>
      <w:r w:rsidR="000932E0">
        <w:rPr>
          <w:rFonts w:ascii="Calibri Light" w:hAnsi="Calibri Light" w:cs="Calibri Light"/>
        </w:rPr>
        <w:t>is working</w:t>
      </w:r>
      <w:r w:rsidR="004E51F6">
        <w:rPr>
          <w:rFonts w:ascii="Calibri Light" w:hAnsi="Calibri Light" w:cs="Calibri Light"/>
        </w:rPr>
        <w:t>.</w:t>
      </w:r>
    </w:p>
    <w:p w14:paraId="63BC6079" w14:textId="4F4E1A82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E67399">
        <w:rPr>
          <w:rFonts w:ascii="Calibri Light" w:hAnsi="Calibri Light" w:cs="Calibri Light"/>
        </w:rPr>
        <w:t>Gallagher</w:t>
      </w:r>
      <w:r w:rsidRPr="00117EB9">
        <w:rPr>
          <w:rFonts w:ascii="Calibri Light" w:hAnsi="Calibri Light" w:cs="Calibri Light"/>
        </w:rPr>
        <w:t xml:space="preserve"> and seconded by Cllr </w:t>
      </w:r>
      <w:r w:rsidR="00E67399">
        <w:rPr>
          <w:rFonts w:ascii="Calibri Light" w:hAnsi="Calibri Light" w:cs="Calibri Light"/>
        </w:rPr>
        <w:t>Sanders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54FF3BAB" w:rsidR="0096647D" w:rsidRPr="00117EB9" w:rsidRDefault="00B9286D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Cllr Sanders declared a personnel interest in agenda item </w:t>
      </w:r>
      <w:r w:rsidR="00173C7B">
        <w:rPr>
          <w:rFonts w:ascii="Calibri Light" w:hAnsi="Calibri Light" w:cs="Calibri Light"/>
          <w:bCs/>
        </w:rPr>
        <w:t>4 and 5c.</w:t>
      </w:r>
      <w:r w:rsidR="00173C7B">
        <w:rPr>
          <w:rFonts w:ascii="Calibri Light" w:hAnsi="Calibri Light" w:cs="Calibri Light"/>
          <w:bCs/>
        </w:rPr>
        <w:br/>
        <w:t xml:space="preserve">Cllr Tennant declared a personnel interest in agenda item </w:t>
      </w:r>
      <w:r w:rsidR="0033722E">
        <w:rPr>
          <w:rFonts w:ascii="Calibri Light" w:hAnsi="Calibri Light" w:cs="Calibri Light"/>
          <w:bCs/>
        </w:rPr>
        <w:t>10.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2EC143BF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AA3E85">
        <w:rPr>
          <w:rFonts w:ascii="Calibri Light" w:hAnsi="Calibri Light" w:cs="Calibri Light"/>
        </w:rPr>
        <w:t>8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AA3E85">
        <w:rPr>
          <w:rFonts w:ascii="Calibri Light" w:hAnsi="Calibri Light" w:cs="Calibri Light"/>
        </w:rPr>
        <w:t xml:space="preserve"> September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E701C3">
        <w:rPr>
          <w:rFonts w:ascii="Calibri Light" w:hAnsi="Calibri Light" w:cs="Calibri Light"/>
        </w:rPr>
        <w:t>5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4274DCEA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33722E">
        <w:rPr>
          <w:rFonts w:ascii="Calibri Light" w:hAnsi="Calibri Light" w:cs="Calibri Light"/>
        </w:rPr>
        <w:t xml:space="preserve">Mrs Hopkins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33722E">
        <w:rPr>
          <w:rFonts w:ascii="Calibri Light" w:hAnsi="Calibri Light" w:cs="Calibri Light"/>
        </w:rPr>
        <w:t>Barling</w:t>
      </w:r>
      <w:r w:rsidR="00CF417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that the minutes of </w:t>
      </w:r>
      <w:r w:rsidR="00AA3E85">
        <w:rPr>
          <w:rFonts w:ascii="Calibri Light" w:hAnsi="Calibri Light" w:cs="Calibri Light"/>
        </w:rPr>
        <w:t>8</w:t>
      </w:r>
      <w:r w:rsidR="00AA3E85" w:rsidRPr="00AA3E85">
        <w:rPr>
          <w:rFonts w:ascii="Calibri Light" w:hAnsi="Calibri Light" w:cs="Calibri Light"/>
          <w:vertAlign w:val="superscript"/>
        </w:rPr>
        <w:t>th</w:t>
      </w:r>
      <w:r w:rsidR="00AA3E85">
        <w:rPr>
          <w:rFonts w:ascii="Calibri Light" w:hAnsi="Calibri Light" w:cs="Calibri Light"/>
        </w:rPr>
        <w:t xml:space="preserve"> September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2EF44639" w:rsidR="004578F4" w:rsidRDefault="00005BE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2C2375">
        <w:rPr>
          <w:rFonts w:ascii="Calibri Light" w:hAnsi="Calibri Light" w:cs="Calibri Light"/>
        </w:rPr>
        <w:t>2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33722E">
        <w:rPr>
          <w:rFonts w:ascii="Calibri Light" w:hAnsi="Calibri Light" w:cs="Calibri Light"/>
        </w:rPr>
        <w:t>1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588894FA" w14:textId="77777777" w:rsidR="00455AC6" w:rsidRDefault="00455AC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3A9394A2" w14:textId="3CD2E6A1" w:rsidR="00455AC6" w:rsidRDefault="00455AC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4.</w:t>
      </w:r>
      <w:r w:rsidR="0065624A">
        <w:rPr>
          <w:rFonts w:ascii="Calibri Light" w:hAnsi="Calibri Light" w:cs="Calibri Light"/>
          <w:b/>
          <w:bCs/>
        </w:rPr>
        <w:t xml:space="preserve">   Signing of the minutes of the Finance Committee. </w:t>
      </w:r>
      <w:r w:rsidR="0065624A">
        <w:rPr>
          <w:rFonts w:ascii="Calibri Light" w:hAnsi="Calibri Light" w:cs="Calibri Light"/>
        </w:rPr>
        <w:t>To accept the Clerk’s notes from the Finance Committee Meeting held on Monday 6</w:t>
      </w:r>
      <w:r w:rsidR="0065624A" w:rsidRPr="0065624A">
        <w:rPr>
          <w:rFonts w:ascii="Calibri Light" w:hAnsi="Calibri Light" w:cs="Calibri Light"/>
          <w:vertAlign w:val="superscript"/>
        </w:rPr>
        <w:t>th</w:t>
      </w:r>
      <w:r w:rsidR="0065624A">
        <w:rPr>
          <w:rFonts w:ascii="Calibri Light" w:hAnsi="Calibri Light" w:cs="Calibri Light"/>
        </w:rPr>
        <w:t xml:space="preserve"> October 2025.</w:t>
      </w:r>
    </w:p>
    <w:p w14:paraId="04E0667E" w14:textId="4936FA0B" w:rsidR="0065624A" w:rsidRDefault="0065624A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It was proposed by Cllr Gallagher and seconded by Cllr Sanders that the minutes of </w:t>
      </w:r>
      <w:r w:rsidR="006A0D64">
        <w:rPr>
          <w:rFonts w:ascii="Calibri Light" w:hAnsi="Calibri Light" w:cs="Calibri Light"/>
        </w:rPr>
        <w:t>6</w:t>
      </w:r>
      <w:r w:rsidR="006A0D64" w:rsidRPr="006A0D64">
        <w:rPr>
          <w:rFonts w:ascii="Calibri Light" w:hAnsi="Calibri Light" w:cs="Calibri Light"/>
          <w:vertAlign w:val="superscript"/>
        </w:rPr>
        <w:t>th</w:t>
      </w:r>
      <w:r w:rsidR="006A0D64">
        <w:rPr>
          <w:rFonts w:ascii="Calibri Light" w:hAnsi="Calibri Light" w:cs="Calibri Light"/>
        </w:rPr>
        <w:t xml:space="preserve"> October were a true record of the meeting, and they were agreed to be signed.</w:t>
      </w:r>
    </w:p>
    <w:p w14:paraId="32180D1C" w14:textId="4075E800" w:rsidR="006A0D64" w:rsidRPr="0065624A" w:rsidRDefault="006A0D64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5 Agreed, </w:t>
      </w:r>
      <w:r w:rsidR="005E505E">
        <w:rPr>
          <w:rFonts w:ascii="Calibri Light" w:hAnsi="Calibri Light" w:cs="Calibri Light"/>
        </w:rPr>
        <w:t>8 Abstentions, 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38B728FC" w:rsidR="009B7359" w:rsidRPr="00117EB9" w:rsidRDefault="00AB531C" w:rsidP="0089041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4A5697E3" w14:textId="77777777" w:rsidR="00B76EB9" w:rsidRDefault="008904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 w:rsidRPr="00117EB9">
        <w:rPr>
          <w:rFonts w:ascii="Calibri Light" w:hAnsi="Calibri Light" w:cs="Calibri Light"/>
          <w:b/>
        </w:rPr>
        <w:t>a</w:t>
      </w:r>
      <w:r w:rsidR="001B2FE7" w:rsidRPr="00117EB9">
        <w:rPr>
          <w:rFonts w:ascii="Calibri Light" w:hAnsi="Calibri Light" w:cs="Calibri Light"/>
          <w:b/>
        </w:rPr>
        <w:t xml:space="preserve">)  </w:t>
      </w:r>
      <w:r w:rsidR="004A7FF6">
        <w:rPr>
          <w:rFonts w:ascii="Calibri Light" w:hAnsi="Calibri Light" w:cs="Calibri Light"/>
          <w:b/>
        </w:rPr>
        <w:t xml:space="preserve">Annual Audit Return.  </w:t>
      </w:r>
      <w:r w:rsidR="004A7FF6">
        <w:rPr>
          <w:rFonts w:ascii="Calibri Light" w:hAnsi="Calibri Light" w:cs="Calibri Light"/>
          <w:bCs/>
        </w:rPr>
        <w:t>To discuss the annual return received from the Aud</w:t>
      </w:r>
      <w:r w:rsidR="00B76EB9">
        <w:rPr>
          <w:rFonts w:ascii="Calibri Light" w:hAnsi="Calibri Light" w:cs="Calibri Light"/>
          <w:bCs/>
        </w:rPr>
        <w:t>itor.</w:t>
      </w:r>
    </w:p>
    <w:p w14:paraId="7486B669" w14:textId="3AAE7B48" w:rsidR="004A7FF6" w:rsidRDefault="00626362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annual return had been received back from the Auditor.  </w:t>
      </w:r>
    </w:p>
    <w:p w14:paraId="1DC8D250" w14:textId="4901200C" w:rsidR="00A9767E" w:rsidRDefault="00A976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Section 3 – External Audito</w:t>
      </w:r>
      <w:r w:rsidR="006D51D3">
        <w:rPr>
          <w:rFonts w:ascii="Calibri Light" w:hAnsi="Calibri Light" w:cs="Calibri Light"/>
          <w:bCs/>
        </w:rPr>
        <w:t>r’s Report and Certificate 2024/25</w:t>
      </w:r>
    </w:p>
    <w:p w14:paraId="251966D8" w14:textId="1A336C66" w:rsidR="006D51D3" w:rsidRDefault="006D51D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Paragraph 2, </w:t>
      </w:r>
      <w:r w:rsidR="005127C9">
        <w:rPr>
          <w:rFonts w:ascii="Calibri Light" w:hAnsi="Calibri Light" w:cs="Calibri Light"/>
          <w:bCs/>
        </w:rPr>
        <w:t>stated.</w:t>
      </w:r>
    </w:p>
    <w:p w14:paraId="3C6BCBE1" w14:textId="71F36460" w:rsidR="0008578C" w:rsidRDefault="00356D4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“On the basis of our review of Sections 1 and 2 of the Annual Governance and Accountability Return (AGAR), in our opinion the i</w:t>
      </w:r>
      <w:r w:rsidR="00EB34A4">
        <w:rPr>
          <w:rFonts w:ascii="Calibri Light" w:hAnsi="Calibri Light" w:cs="Calibri Light"/>
          <w:bCs/>
        </w:rPr>
        <w:t>nformation in Sections 1 and 2 of the AGAR is in accordance with Proper Practices and no other matter have come to ou</w:t>
      </w:r>
      <w:r w:rsidR="005032C7">
        <w:rPr>
          <w:rFonts w:ascii="Calibri Light" w:hAnsi="Calibri Light" w:cs="Calibri Light"/>
          <w:bCs/>
        </w:rPr>
        <w:t>r</w:t>
      </w:r>
      <w:r w:rsidR="00EB34A4">
        <w:rPr>
          <w:rFonts w:ascii="Calibri Light" w:hAnsi="Calibri Light" w:cs="Calibri Light"/>
          <w:bCs/>
        </w:rPr>
        <w:t xml:space="preserve"> attention </w:t>
      </w:r>
      <w:r w:rsidR="005032C7">
        <w:rPr>
          <w:rFonts w:ascii="Calibri Light" w:hAnsi="Calibri Light" w:cs="Calibri Light"/>
          <w:bCs/>
        </w:rPr>
        <w:t>g</w:t>
      </w:r>
      <w:r w:rsidR="00EB34A4">
        <w:rPr>
          <w:rFonts w:ascii="Calibri Light" w:hAnsi="Calibri Light" w:cs="Calibri Light"/>
          <w:bCs/>
        </w:rPr>
        <w:t>iving cause for concern that re</w:t>
      </w:r>
      <w:r w:rsidR="0008578C">
        <w:rPr>
          <w:rFonts w:ascii="Calibri Light" w:hAnsi="Calibri Light" w:cs="Calibri Light"/>
          <w:bCs/>
        </w:rPr>
        <w:t>levant legislation and regulatory requirements have not been met.</w:t>
      </w:r>
    </w:p>
    <w:p w14:paraId="6000C4D5" w14:textId="1785A450" w:rsidR="0008578C" w:rsidRDefault="0008578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Other matters not effecting our opinion which we draw to the attention of the authority:</w:t>
      </w:r>
    </w:p>
    <w:p w14:paraId="1BF04BA9" w14:textId="3F129CA2" w:rsidR="0008578C" w:rsidRDefault="0008578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None”</w:t>
      </w:r>
    </w:p>
    <w:p w14:paraId="0BECE6E2" w14:textId="77777777" w:rsidR="00085453" w:rsidRDefault="0008545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3F8DB785" w14:textId="4D2CBF30" w:rsidR="00085453" w:rsidRDefault="0008545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>A vote of thanks was given to the Clerk.</w:t>
      </w:r>
    </w:p>
    <w:p w14:paraId="70932852" w14:textId="77777777" w:rsidR="004A7FF6" w:rsidRDefault="004A7FF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020BFA79" w14:textId="3EBB4326" w:rsidR="0025649C" w:rsidRPr="00117EB9" w:rsidRDefault="004A7FF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b)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36B0A4B8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455AC6">
        <w:rPr>
          <w:rFonts w:ascii="Calibri Light" w:hAnsi="Calibri Light" w:cs="Calibri Light"/>
        </w:rPr>
        <w:t>Barling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455AC6">
        <w:rPr>
          <w:rFonts w:ascii="Calibri Light" w:hAnsi="Calibri Light" w:cs="Calibri Light"/>
        </w:rPr>
        <w:t>Hurst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317574EE" w:rsidR="0025649C" w:rsidRPr="00117EB9" w:rsidRDefault="004A7FF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c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3469A0C9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140BC8">
        <w:rPr>
          <w:rFonts w:ascii="Calibri Light" w:hAnsi="Calibri Light" w:cs="Calibri Light"/>
        </w:rPr>
        <w:t>Barling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140BC8">
        <w:rPr>
          <w:rFonts w:ascii="Calibri Light" w:hAnsi="Calibri Light" w:cs="Calibri Light"/>
        </w:rPr>
        <w:t xml:space="preserve"> </w:t>
      </w:r>
      <w:r w:rsidR="00007481">
        <w:rPr>
          <w:rFonts w:ascii="Calibri Light" w:hAnsi="Calibri Light" w:cs="Calibri Light"/>
        </w:rPr>
        <w:t>Hurst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463D9A21" w:rsidR="0025649C" w:rsidRDefault="00140BC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 w:rsidR="002D2970">
        <w:rPr>
          <w:rFonts w:ascii="Calibri Light" w:hAnsi="Calibri Light" w:cs="Calibri Light"/>
        </w:rPr>
        <w:t>.</w:t>
      </w:r>
      <w:r w:rsidR="0025649C" w:rsidRPr="00117EB9">
        <w:rPr>
          <w:rFonts w:ascii="Calibri Light" w:hAnsi="Calibri Light" w:cs="Calibri Light"/>
        </w:rPr>
        <w:t xml:space="preserve"> 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2D97B746" w:rsidR="009B06BF" w:rsidRDefault="00455AC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6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15B905FE" w14:textId="1F8523E8" w:rsidR="00370348" w:rsidRDefault="001924C5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Clerk informed</w:t>
      </w:r>
      <w:r w:rsidR="00B20702">
        <w:rPr>
          <w:rFonts w:ascii="Calibri Light" w:hAnsi="Calibri Light" w:cs="Calibri Light"/>
          <w:bCs/>
        </w:rPr>
        <w:t xml:space="preserve"> that on the </w:t>
      </w:r>
      <w:proofErr w:type="gramStart"/>
      <w:r w:rsidR="00B20702">
        <w:rPr>
          <w:rFonts w:ascii="Calibri Light" w:hAnsi="Calibri Light" w:cs="Calibri Light"/>
          <w:bCs/>
        </w:rPr>
        <w:t>21</w:t>
      </w:r>
      <w:r w:rsidR="00B20702" w:rsidRPr="00B20702">
        <w:rPr>
          <w:rFonts w:ascii="Calibri Light" w:hAnsi="Calibri Light" w:cs="Calibri Light"/>
          <w:bCs/>
          <w:vertAlign w:val="superscript"/>
        </w:rPr>
        <w:t>st</w:t>
      </w:r>
      <w:proofErr w:type="gramEnd"/>
      <w:r w:rsidR="00B20702">
        <w:rPr>
          <w:rFonts w:ascii="Calibri Light" w:hAnsi="Calibri Light" w:cs="Calibri Light"/>
          <w:bCs/>
        </w:rPr>
        <w:t xml:space="preserve"> October, she will be attending a Teams Meeting held by LALC on “Martyn’s Law”.</w:t>
      </w:r>
    </w:p>
    <w:p w14:paraId="675846FC" w14:textId="48EE6CB4" w:rsidR="00E00B00" w:rsidRDefault="00E00B00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We have received £7,402.80 CIL payment, from the development at the bottom of Station Road.</w:t>
      </w:r>
    </w:p>
    <w:p w14:paraId="73EEC95C" w14:textId="5414EFBF" w:rsidR="005E505E" w:rsidRDefault="00EC56D2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At present we have 8 people registered for the Christmas dinner</w:t>
      </w:r>
      <w:r w:rsidR="0083477D">
        <w:rPr>
          <w:rFonts w:ascii="Calibri Light" w:hAnsi="Calibri Light" w:cs="Calibri Light"/>
          <w:bCs/>
        </w:rPr>
        <w:t xml:space="preserve">.  It will be in November’s Heathcliff, and we are going to put it in the bus shelters.  We have hand delivered to the </w:t>
      </w:r>
      <w:r w:rsidR="00347502">
        <w:rPr>
          <w:rFonts w:ascii="Calibri Light" w:hAnsi="Calibri Light" w:cs="Calibri Light"/>
          <w:bCs/>
        </w:rPr>
        <w:t xml:space="preserve">properties on Millers Road, if you can think of </w:t>
      </w:r>
      <w:proofErr w:type="spellStart"/>
      <w:r w:rsidR="00347502">
        <w:rPr>
          <w:rFonts w:ascii="Calibri Light" w:hAnsi="Calibri Light" w:cs="Calibri Light"/>
          <w:bCs/>
        </w:rPr>
        <w:t>any where</w:t>
      </w:r>
      <w:proofErr w:type="spellEnd"/>
      <w:r w:rsidR="00347502">
        <w:rPr>
          <w:rFonts w:ascii="Calibri Light" w:hAnsi="Calibri Light" w:cs="Calibri Light"/>
          <w:bCs/>
        </w:rPr>
        <w:t xml:space="preserve"> else that we should hand deliver some, please let me know.</w:t>
      </w:r>
    </w:p>
    <w:p w14:paraId="69B1ADBE" w14:textId="77777777" w:rsidR="00347502" w:rsidRPr="00117EB9" w:rsidRDefault="00347502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4095D429" w:rsidR="00ED6A7B" w:rsidRDefault="00455AC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7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25B675BD" w14:textId="36FCA075" w:rsidR="00BB7F23" w:rsidRPr="00117EB9" w:rsidRDefault="00455AC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None.</w:t>
      </w:r>
    </w:p>
    <w:p w14:paraId="34FD61BD" w14:textId="20BB9170" w:rsidR="00370348" w:rsidRPr="00117EB9" w:rsidRDefault="00370348" w:rsidP="005B535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4672717D" w14:textId="215E9A62" w:rsidR="00EB33B8" w:rsidRDefault="00C54D80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bCs/>
        </w:rPr>
        <w:t>8</w:t>
      </w:r>
      <w:r w:rsidR="008B59C4" w:rsidRPr="00117EB9">
        <w:rPr>
          <w:rFonts w:ascii="Calibri Light" w:hAnsi="Calibri Light" w:cs="Calibri Light"/>
          <w:b/>
          <w:bCs/>
        </w:rPr>
        <w:t>.</w:t>
      </w:r>
      <w:r w:rsidR="005642EE" w:rsidRPr="00117EB9">
        <w:rPr>
          <w:rFonts w:ascii="Calibri Light" w:hAnsi="Calibri Light" w:cs="Calibri Light"/>
          <w:b/>
          <w:bCs/>
        </w:rPr>
        <w:t xml:space="preserve">  </w:t>
      </w:r>
      <w:r w:rsidR="00C86584">
        <w:rPr>
          <w:rFonts w:ascii="Calibri Light" w:hAnsi="Calibri Light" w:cs="Calibri Light"/>
          <w:b/>
          <w:bCs/>
        </w:rPr>
        <w:t>Building Survey</w:t>
      </w:r>
      <w:r w:rsidR="0049758C">
        <w:rPr>
          <w:rFonts w:ascii="Calibri Light" w:hAnsi="Calibri Light" w:cs="Calibri Light"/>
          <w:b/>
          <w:bCs/>
        </w:rPr>
        <w:t xml:space="preserve">.  </w:t>
      </w:r>
      <w:r w:rsidR="006870B7">
        <w:rPr>
          <w:rFonts w:ascii="Calibri Light" w:hAnsi="Calibri Light" w:cs="Calibri Light"/>
        </w:rPr>
        <w:t>To receive and discuss the report from Lincoln Surveyors, for all four Paris</w:t>
      </w:r>
      <w:r w:rsidR="005032C7">
        <w:rPr>
          <w:rFonts w:ascii="Calibri Light" w:hAnsi="Calibri Light" w:cs="Calibri Light"/>
        </w:rPr>
        <w:t>h</w:t>
      </w:r>
      <w:r w:rsidR="006870B7">
        <w:rPr>
          <w:rFonts w:ascii="Calibri Light" w:hAnsi="Calibri Light" w:cs="Calibri Light"/>
        </w:rPr>
        <w:t xml:space="preserve"> Council buildings.</w:t>
      </w:r>
    </w:p>
    <w:p w14:paraId="139843C7" w14:textId="45555D78" w:rsidR="006652BF" w:rsidRDefault="006652BF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full report had been received and was available for anyone to look at</w:t>
      </w:r>
      <w:r w:rsidR="003A5715">
        <w:rPr>
          <w:rFonts w:ascii="Calibri Light" w:hAnsi="Calibri Light" w:cs="Calibri Light"/>
        </w:rPr>
        <w:t xml:space="preserve">.  The </w:t>
      </w:r>
      <w:r w:rsidR="00994BAE">
        <w:rPr>
          <w:rFonts w:ascii="Calibri Light" w:hAnsi="Calibri Light" w:cs="Calibri Light"/>
        </w:rPr>
        <w:t>buildings had bee</w:t>
      </w:r>
      <w:r w:rsidR="005032C7">
        <w:rPr>
          <w:rFonts w:ascii="Calibri Light" w:hAnsi="Calibri Light" w:cs="Calibri Light"/>
        </w:rPr>
        <w:t>n</w:t>
      </w:r>
      <w:r w:rsidR="00994BAE">
        <w:rPr>
          <w:rFonts w:ascii="Calibri Light" w:hAnsi="Calibri Light" w:cs="Calibri Light"/>
        </w:rPr>
        <w:t xml:space="preserve"> valued for reinstatement as follows:</w:t>
      </w:r>
    </w:p>
    <w:p w14:paraId="7C40C9EB" w14:textId="4788B47B" w:rsidR="00994BAE" w:rsidRDefault="00994BAE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Redwood Drive Community Centre - £725,000.</w:t>
      </w:r>
    </w:p>
    <w:p w14:paraId="7E0E1AD9" w14:textId="09F8F949" w:rsidR="00994BAE" w:rsidRDefault="00994BAE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Changing Rooms - £631,000.</w:t>
      </w:r>
    </w:p>
    <w:p w14:paraId="0AA99006" w14:textId="3A82DA49" w:rsidR="001E1E1D" w:rsidRDefault="001E1E1D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Village Hall - £710,000.</w:t>
      </w:r>
    </w:p>
    <w:p w14:paraId="292B6C78" w14:textId="68106207" w:rsidR="001E1E1D" w:rsidRDefault="001E1E1D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Community Hub - £740,000.</w:t>
      </w:r>
    </w:p>
    <w:p w14:paraId="30D1E851" w14:textId="7B093C13" w:rsidR="00373913" w:rsidRDefault="00373913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It was agreed for the insurance </w:t>
      </w:r>
      <w:r w:rsidR="00317E5D">
        <w:rPr>
          <w:rFonts w:ascii="Calibri Light" w:hAnsi="Calibri Light" w:cs="Calibri Light"/>
        </w:rPr>
        <w:t>we should add 10% to the figures.</w:t>
      </w:r>
    </w:p>
    <w:p w14:paraId="4634FEE4" w14:textId="77777777" w:rsidR="00EB33B8" w:rsidRPr="008F38E3" w:rsidRDefault="00EB33B8" w:rsidP="005046F3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4E8D234B" w14:textId="3B95EB5E" w:rsidR="00192A92" w:rsidRPr="00DE1181" w:rsidRDefault="00192A92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8F38E3">
        <w:rPr>
          <w:rFonts w:asciiTheme="majorHAnsi" w:hAnsiTheme="majorHAnsi" w:cstheme="majorHAnsi"/>
          <w:b/>
          <w:bCs/>
        </w:rPr>
        <w:t xml:space="preserve">9.   </w:t>
      </w:r>
      <w:r w:rsidR="00943408">
        <w:rPr>
          <w:rFonts w:asciiTheme="majorHAnsi" w:hAnsiTheme="majorHAnsi" w:cstheme="majorHAnsi"/>
          <w:b/>
          <w:bCs/>
        </w:rPr>
        <w:t xml:space="preserve">To receive and discuss </w:t>
      </w:r>
      <w:r w:rsidR="0083701A">
        <w:rPr>
          <w:rFonts w:asciiTheme="majorHAnsi" w:hAnsiTheme="majorHAnsi" w:cstheme="majorHAnsi"/>
          <w:b/>
          <w:bCs/>
        </w:rPr>
        <w:t>a request to hire the Community Hub</w:t>
      </w:r>
      <w:r w:rsidR="00DE1181">
        <w:rPr>
          <w:rFonts w:asciiTheme="majorHAnsi" w:hAnsiTheme="majorHAnsi" w:cstheme="majorHAnsi"/>
          <w:b/>
          <w:bCs/>
        </w:rPr>
        <w:t xml:space="preserve">.  </w:t>
      </w:r>
      <w:r w:rsidR="00DE1181">
        <w:rPr>
          <w:rFonts w:asciiTheme="majorHAnsi" w:hAnsiTheme="majorHAnsi" w:cstheme="majorHAnsi"/>
        </w:rPr>
        <w:t>Cllr Hadfield</w:t>
      </w:r>
      <w:r w:rsidR="00A91B0C">
        <w:rPr>
          <w:rFonts w:asciiTheme="majorHAnsi" w:hAnsiTheme="majorHAnsi" w:cstheme="majorHAnsi"/>
        </w:rPr>
        <w:t xml:space="preserve"> has received an email regarding hiring the Community Hub at a lower rate</w:t>
      </w:r>
      <w:r w:rsidR="00DE1181">
        <w:rPr>
          <w:rFonts w:asciiTheme="majorHAnsi" w:hAnsiTheme="majorHAnsi" w:cstheme="majorHAnsi"/>
        </w:rPr>
        <w:t>.</w:t>
      </w:r>
    </w:p>
    <w:p w14:paraId="73BA6210" w14:textId="5665417F" w:rsidR="000F0703" w:rsidRDefault="00A91B0C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Hadfield informed of the content of the email</w:t>
      </w:r>
      <w:r w:rsidR="00FB5E0A">
        <w:rPr>
          <w:rFonts w:asciiTheme="majorHAnsi" w:hAnsiTheme="majorHAnsi" w:cstheme="majorHAnsi"/>
        </w:rPr>
        <w:t xml:space="preserve"> he had received.  </w:t>
      </w:r>
    </w:p>
    <w:p w14:paraId="72E3B316" w14:textId="2D50EE42" w:rsidR="009D684E" w:rsidRDefault="0079589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Gallagher and seconded by Cllr Hurst that they</w:t>
      </w:r>
      <w:r w:rsidR="00A83FD9">
        <w:rPr>
          <w:rFonts w:ascii="Calibri Light" w:hAnsi="Calibri Light" w:cs="Calibri Light"/>
          <w:bCs/>
        </w:rPr>
        <w:t xml:space="preserve"> stay with the </w:t>
      </w:r>
      <w:r w:rsidR="006507D7">
        <w:rPr>
          <w:rFonts w:ascii="Calibri Light" w:hAnsi="Calibri Light" w:cs="Calibri Light"/>
          <w:bCs/>
        </w:rPr>
        <w:t xml:space="preserve">prices </w:t>
      </w:r>
      <w:r w:rsidR="00BD12A1">
        <w:rPr>
          <w:rFonts w:ascii="Calibri Light" w:hAnsi="Calibri Light" w:cs="Calibri Light"/>
          <w:bCs/>
        </w:rPr>
        <w:t xml:space="preserve">that </w:t>
      </w:r>
      <w:r w:rsidR="00975AD0">
        <w:rPr>
          <w:rFonts w:ascii="Calibri Light" w:hAnsi="Calibri Light" w:cs="Calibri Light"/>
          <w:bCs/>
        </w:rPr>
        <w:t>are set for everyone.</w:t>
      </w:r>
    </w:p>
    <w:p w14:paraId="3608E9C4" w14:textId="57F31228" w:rsidR="00975AD0" w:rsidRDefault="00975AD0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12 Agreed, 1 Abstention.  Carried.</w:t>
      </w:r>
    </w:p>
    <w:p w14:paraId="1F85CB0D" w14:textId="77777777" w:rsidR="008C489B" w:rsidRDefault="008C489B" w:rsidP="00F22342">
      <w:pPr>
        <w:rPr>
          <w:rFonts w:ascii="Calibri Light" w:hAnsi="Calibri Light" w:cs="Calibri Light"/>
          <w:bCs/>
        </w:rPr>
      </w:pPr>
    </w:p>
    <w:p w14:paraId="42BA8277" w14:textId="12F1BF3B" w:rsidR="003C0D0A" w:rsidRPr="003C0D0A" w:rsidRDefault="008F38E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ED5FDB">
        <w:rPr>
          <w:rFonts w:ascii="Calibri Light" w:hAnsi="Calibri Light" w:cs="Calibri Light"/>
          <w:b/>
        </w:rPr>
        <w:t>0</w:t>
      </w:r>
      <w:r w:rsidR="000345FA">
        <w:rPr>
          <w:rFonts w:ascii="Calibri Light" w:hAnsi="Calibri Light" w:cs="Calibri Light"/>
          <w:b/>
        </w:rPr>
        <w:t xml:space="preserve">.   </w:t>
      </w:r>
      <w:r w:rsidR="00C568B9">
        <w:rPr>
          <w:rFonts w:ascii="Calibri Light" w:hAnsi="Calibri Light" w:cs="Calibri Light"/>
          <w:b/>
        </w:rPr>
        <w:t>To discuss Redwood Drive Community Centre and Playground</w:t>
      </w:r>
      <w:r w:rsidR="003C0D0A">
        <w:rPr>
          <w:rFonts w:ascii="Calibri Light" w:hAnsi="Calibri Light" w:cs="Calibri Light"/>
          <w:b/>
        </w:rPr>
        <w:t xml:space="preserve">.  </w:t>
      </w:r>
      <w:r w:rsidR="00C568B9">
        <w:rPr>
          <w:rFonts w:ascii="Calibri Light" w:hAnsi="Calibri Light" w:cs="Calibri Light"/>
          <w:bCs/>
        </w:rPr>
        <w:t>An update on the progress to date, any quotes received and any work to be done.</w:t>
      </w:r>
    </w:p>
    <w:p w14:paraId="3941FE54" w14:textId="3CBA2BCC" w:rsidR="00E8337B" w:rsidRDefault="003D2C7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Various quotes ha</w:t>
      </w:r>
      <w:r w:rsidR="00892060"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</w:rPr>
        <w:t xml:space="preserve"> been received for </w:t>
      </w:r>
      <w:r w:rsidR="00E619A9">
        <w:rPr>
          <w:rFonts w:ascii="Calibri Light" w:hAnsi="Calibri Light" w:cs="Calibri Light"/>
          <w:bCs/>
        </w:rPr>
        <w:t>different jobs.</w:t>
      </w:r>
    </w:p>
    <w:p w14:paraId="5DD45019" w14:textId="022BF02C" w:rsidR="004A175D" w:rsidRDefault="00617AE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>Entrance Road, three quotes ha</w:t>
      </w:r>
      <w:r w:rsidR="00892060"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</w:rPr>
        <w:t xml:space="preserve"> been received</w:t>
      </w:r>
      <w:r w:rsidR="001928D5">
        <w:rPr>
          <w:rFonts w:ascii="Calibri Light" w:hAnsi="Calibri Light" w:cs="Calibri Light"/>
          <w:bCs/>
        </w:rPr>
        <w:t xml:space="preserve"> and were discussed</w:t>
      </w:r>
      <w:r>
        <w:rPr>
          <w:rFonts w:ascii="Calibri Light" w:hAnsi="Calibri Light" w:cs="Calibri Light"/>
          <w:bCs/>
        </w:rPr>
        <w:t>.</w:t>
      </w:r>
    </w:p>
    <w:p w14:paraId="2473F7E2" w14:textId="38A07042" w:rsidR="00617AE9" w:rsidRDefault="00617AE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Gallagher and seconded by Cllr Sanders that they go with the quote from J S Paving </w:t>
      </w:r>
      <w:r w:rsidR="00677CCE">
        <w:rPr>
          <w:rFonts w:ascii="Calibri Light" w:hAnsi="Calibri Light" w:cs="Calibri Light"/>
          <w:bCs/>
        </w:rPr>
        <w:t>of</w:t>
      </w:r>
      <w:r>
        <w:rPr>
          <w:rFonts w:ascii="Calibri Light" w:hAnsi="Calibri Light" w:cs="Calibri Light"/>
          <w:bCs/>
        </w:rPr>
        <w:t xml:space="preserve"> £12,916.67 + VAT.</w:t>
      </w:r>
    </w:p>
    <w:p w14:paraId="69D6B6C1" w14:textId="39BF47D1" w:rsidR="00617AE9" w:rsidRDefault="00617AE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agreed, Carried.</w:t>
      </w:r>
    </w:p>
    <w:p w14:paraId="7D0DB4B3" w14:textId="77777777" w:rsidR="00A04309" w:rsidRDefault="00A04309" w:rsidP="00F22342">
      <w:pPr>
        <w:rPr>
          <w:rFonts w:ascii="Calibri Light" w:hAnsi="Calibri Light" w:cs="Calibri Light"/>
          <w:bCs/>
        </w:rPr>
      </w:pPr>
    </w:p>
    <w:p w14:paraId="79D0B7D6" w14:textId="789850D8" w:rsidR="00A04309" w:rsidRDefault="00A0430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Painting the Inside of the building, three quotes ha</w:t>
      </w:r>
      <w:r w:rsidR="00892060"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</w:rPr>
        <w:t xml:space="preserve"> been received</w:t>
      </w:r>
      <w:r w:rsidR="001928D5">
        <w:rPr>
          <w:rFonts w:ascii="Calibri Light" w:hAnsi="Calibri Light" w:cs="Calibri Light"/>
          <w:bCs/>
        </w:rPr>
        <w:t xml:space="preserve"> and were discussed</w:t>
      </w:r>
      <w:r>
        <w:rPr>
          <w:rFonts w:ascii="Calibri Light" w:hAnsi="Calibri Light" w:cs="Calibri Light"/>
          <w:bCs/>
        </w:rPr>
        <w:t>.</w:t>
      </w:r>
    </w:p>
    <w:p w14:paraId="4F9C6573" w14:textId="478FD133" w:rsidR="00A04309" w:rsidRDefault="00A0430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Mrs Hopkins and seconded by Cllr Sanders that they go with the quote </w:t>
      </w:r>
      <w:r w:rsidR="00677CCE">
        <w:rPr>
          <w:rFonts w:ascii="Calibri Light" w:hAnsi="Calibri Light" w:cs="Calibri Light"/>
          <w:bCs/>
        </w:rPr>
        <w:t>from ABD Painting &amp; Decorating of £2,845.</w:t>
      </w:r>
    </w:p>
    <w:p w14:paraId="3AD649FE" w14:textId="6AEA4E00" w:rsidR="00677CCE" w:rsidRDefault="00677CCE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All agreed, Carried. </w:t>
      </w:r>
    </w:p>
    <w:p w14:paraId="289034D7" w14:textId="77777777" w:rsidR="00001E03" w:rsidRDefault="00001E03" w:rsidP="00F22342">
      <w:pPr>
        <w:rPr>
          <w:rFonts w:ascii="Calibri Light" w:hAnsi="Calibri Light" w:cs="Calibri Light"/>
          <w:bCs/>
        </w:rPr>
      </w:pPr>
    </w:p>
    <w:p w14:paraId="45C76131" w14:textId="4FB3EE8E" w:rsidR="00001E03" w:rsidRDefault="00001E0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New heating, it was agreed to go with air conditioning units</w:t>
      </w:r>
      <w:r w:rsidR="00892060">
        <w:rPr>
          <w:rFonts w:ascii="Calibri Light" w:hAnsi="Calibri Light" w:cs="Calibri Light"/>
          <w:bCs/>
        </w:rPr>
        <w:t>, they are more energy efficient and will heat in the winter and keep cool in the summer.  Two quotes had been received</w:t>
      </w:r>
      <w:r w:rsidR="001928D5">
        <w:rPr>
          <w:rFonts w:ascii="Calibri Light" w:hAnsi="Calibri Light" w:cs="Calibri Light"/>
          <w:bCs/>
        </w:rPr>
        <w:t xml:space="preserve"> and were discussed</w:t>
      </w:r>
      <w:r w:rsidR="00892060">
        <w:rPr>
          <w:rFonts w:ascii="Calibri Light" w:hAnsi="Calibri Light" w:cs="Calibri Light"/>
          <w:bCs/>
        </w:rPr>
        <w:t>.</w:t>
      </w:r>
    </w:p>
    <w:p w14:paraId="1D9382AE" w14:textId="0044367A" w:rsidR="00892060" w:rsidRDefault="00892060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</w:t>
      </w:r>
      <w:r w:rsidR="00843F2D">
        <w:rPr>
          <w:rFonts w:ascii="Calibri Light" w:hAnsi="Calibri Light" w:cs="Calibri Light"/>
          <w:bCs/>
        </w:rPr>
        <w:t xml:space="preserve"> Hadfield and seconded by Cllr Gallagher that they go with the quote </w:t>
      </w:r>
      <w:r w:rsidR="00B266D6">
        <w:rPr>
          <w:rFonts w:ascii="Calibri Light" w:hAnsi="Calibri Light" w:cs="Calibri Light"/>
          <w:bCs/>
        </w:rPr>
        <w:t>from Cathedral Air Conditioning of £8,956</w:t>
      </w:r>
      <w:r w:rsidR="001928D5">
        <w:rPr>
          <w:rFonts w:ascii="Calibri Light" w:hAnsi="Calibri Light" w:cs="Calibri Light"/>
          <w:bCs/>
        </w:rPr>
        <w:t xml:space="preserve"> + VAT.</w:t>
      </w:r>
    </w:p>
    <w:p w14:paraId="6A3A975C" w14:textId="21F5969C" w:rsidR="001928D5" w:rsidRDefault="001928D5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agreed, Carried.</w:t>
      </w:r>
    </w:p>
    <w:p w14:paraId="7491064D" w14:textId="77777777" w:rsidR="00E93ACF" w:rsidRDefault="00E93ACF" w:rsidP="00F22342">
      <w:pPr>
        <w:rPr>
          <w:rFonts w:ascii="Calibri Light" w:hAnsi="Calibri Light" w:cs="Calibri Light"/>
          <w:bCs/>
        </w:rPr>
      </w:pPr>
    </w:p>
    <w:p w14:paraId="24645A89" w14:textId="63B46B68" w:rsidR="00E93ACF" w:rsidRDefault="00E93ACF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Woodwork, it was agreed that the door into the main hall should be moved forward, allowing </w:t>
      </w:r>
      <w:r w:rsidR="00ED353B">
        <w:rPr>
          <w:rFonts w:ascii="Calibri Light" w:hAnsi="Calibri Light" w:cs="Calibri Light"/>
          <w:bCs/>
        </w:rPr>
        <w:t>better access to the kitchen for those wishing to use the kitchen from the Committee Room</w:t>
      </w:r>
      <w:r w:rsidR="00DE5C57">
        <w:rPr>
          <w:rFonts w:ascii="Calibri Light" w:hAnsi="Calibri Light" w:cs="Calibri Light"/>
          <w:bCs/>
        </w:rPr>
        <w:t xml:space="preserve">.  A </w:t>
      </w:r>
      <w:r w:rsidR="006C534F">
        <w:rPr>
          <w:rFonts w:ascii="Calibri Light" w:hAnsi="Calibri Light" w:cs="Calibri Light"/>
          <w:bCs/>
        </w:rPr>
        <w:t>wooden batten will be put around the main hall, for hirers to pi</w:t>
      </w:r>
      <w:r w:rsidR="00572E51">
        <w:rPr>
          <w:rFonts w:ascii="Calibri Light" w:hAnsi="Calibri Light" w:cs="Calibri Light"/>
          <w:bCs/>
        </w:rPr>
        <w:t>n things to, protecting the walls.  Two quotes had been received and were discussed.</w:t>
      </w:r>
    </w:p>
    <w:p w14:paraId="00F294E6" w14:textId="1EB62356" w:rsidR="00572E51" w:rsidRDefault="00572E5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proposed by Cllr Gallagher and seconded by Cllr Sanders that they go with the quote from M Cass of £500.</w:t>
      </w:r>
    </w:p>
    <w:p w14:paraId="73C0E44B" w14:textId="2396E7D1" w:rsidR="00572E51" w:rsidRDefault="00572E5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12 Agreed, 1 Abstention.  Carried.</w:t>
      </w:r>
    </w:p>
    <w:p w14:paraId="3AADB3D9" w14:textId="77777777" w:rsidR="002D36BD" w:rsidRDefault="002D36BD" w:rsidP="00F22342">
      <w:pPr>
        <w:rPr>
          <w:rFonts w:ascii="Calibri Light" w:hAnsi="Calibri Light" w:cs="Calibri Light"/>
          <w:b/>
        </w:rPr>
      </w:pPr>
    </w:p>
    <w:p w14:paraId="06C2F780" w14:textId="7BBEF2D5" w:rsidR="000345FA" w:rsidRDefault="003C0D0A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B95B85">
        <w:rPr>
          <w:rFonts w:ascii="Calibri Light" w:hAnsi="Calibri Light" w:cs="Calibri Light"/>
          <w:b/>
        </w:rPr>
        <w:t>1</w:t>
      </w:r>
      <w:r>
        <w:rPr>
          <w:rFonts w:ascii="Calibri Light" w:hAnsi="Calibri Light" w:cs="Calibri Light"/>
          <w:b/>
        </w:rPr>
        <w:t xml:space="preserve">. 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413BF240" w:rsidR="00435302" w:rsidRDefault="003531B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E30518D" w14:textId="77777777" w:rsidR="00C568B9" w:rsidRDefault="00C568B9" w:rsidP="00F22342">
      <w:pPr>
        <w:rPr>
          <w:rFonts w:ascii="Calibri Light" w:hAnsi="Calibri Light" w:cs="Calibri Light"/>
          <w:b/>
        </w:rPr>
      </w:pPr>
    </w:p>
    <w:p w14:paraId="7D9B7BDF" w14:textId="0EF3C95B" w:rsidR="0025649C" w:rsidRPr="00117EB9" w:rsidRDefault="00C568B9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</w:t>
      </w:r>
      <w:r w:rsidR="003531B2">
        <w:rPr>
          <w:rFonts w:ascii="Calibri Light" w:hAnsi="Calibri Light" w:cs="Calibri Light"/>
          <w:b/>
        </w:rPr>
        <w:t>2</w:t>
      </w:r>
      <w:r>
        <w:rPr>
          <w:rFonts w:ascii="Calibri Light" w:hAnsi="Calibri Light" w:cs="Calibri Light"/>
          <w:b/>
        </w:rPr>
        <w:t xml:space="preserve">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 </w:t>
      </w:r>
      <w:r w:rsidR="003531B2">
        <w:rPr>
          <w:rFonts w:ascii="Calibri Light" w:hAnsi="Calibri Light" w:cs="Calibri Light"/>
        </w:rPr>
        <w:t>10</w:t>
      </w:r>
      <w:r w:rsidR="003531B2" w:rsidRPr="003531B2">
        <w:rPr>
          <w:rFonts w:ascii="Calibri Light" w:hAnsi="Calibri Light" w:cs="Calibri Light"/>
          <w:vertAlign w:val="superscript"/>
        </w:rPr>
        <w:t>th</w:t>
      </w:r>
      <w:r w:rsidR="003531B2">
        <w:rPr>
          <w:rFonts w:ascii="Calibri Light" w:hAnsi="Calibri Light" w:cs="Calibri Light"/>
        </w:rPr>
        <w:t xml:space="preserve"> November</w:t>
      </w:r>
      <w:r w:rsidR="0022790B">
        <w:rPr>
          <w:rFonts w:ascii="Calibri Light" w:hAnsi="Calibri Light" w:cs="Calibri Light"/>
        </w:rPr>
        <w:t>, 7pm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0A233F8B" w14:textId="0C21E9FF" w:rsidR="00B91498" w:rsidRPr="00117EB9" w:rsidRDefault="0025649C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B91498" w:rsidRPr="00117EB9">
        <w:rPr>
          <w:rFonts w:ascii="Calibri Light" w:hAnsi="Calibri Light" w:cs="Calibri Light"/>
        </w:rPr>
        <w:t xml:space="preserve"> </w:t>
      </w:r>
      <w:r w:rsidR="003531B2">
        <w:rPr>
          <w:rFonts w:ascii="Calibri Light" w:hAnsi="Calibri Light" w:cs="Calibri Light"/>
        </w:rPr>
        <w:t>8</w:t>
      </w:r>
      <w:r w:rsidR="0022790B">
        <w:rPr>
          <w:rFonts w:ascii="Calibri Light" w:hAnsi="Calibri Light" w:cs="Calibri Light"/>
        </w:rPr>
        <w:t>.</w:t>
      </w:r>
      <w:r w:rsidR="00460A05">
        <w:rPr>
          <w:rFonts w:ascii="Calibri Light" w:hAnsi="Calibri Light" w:cs="Calibri Light"/>
        </w:rPr>
        <w:t>30</w:t>
      </w:r>
      <w:r w:rsidR="00E0403D" w:rsidRPr="00117EB9">
        <w:rPr>
          <w:rFonts w:ascii="Calibri Light" w:hAnsi="Calibri Light" w:cs="Calibri Light"/>
        </w:rPr>
        <w:t>pm.</w:t>
      </w:r>
    </w:p>
    <w:p w14:paraId="00D7AD24" w14:textId="77777777" w:rsidR="00430516" w:rsidRPr="00117EB9" w:rsidRDefault="00430516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7B678DC" w14:textId="77777777" w:rsidR="00430516" w:rsidRPr="00117EB9" w:rsidRDefault="00430516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 w:rsidRPr="00117EB9">
        <w:rPr>
          <w:rFonts w:ascii="Calibri Light" w:hAnsi="Calibri Light" w:cs="Calibri Light"/>
          <w:b/>
          <w:u w:val="single"/>
        </w:rPr>
        <w:br w:type="page"/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2D9AFDA8" w14:textId="77777777" w:rsidR="00BE4EAE" w:rsidRDefault="00BE4EAE" w:rsidP="00BD6674">
      <w:pPr>
        <w:rPr>
          <w:rFonts w:ascii="Calibri Light" w:hAnsi="Calibri Light" w:cs="Calibri Light"/>
          <w:u w:val="single"/>
        </w:rPr>
      </w:pPr>
    </w:p>
    <w:p w14:paraId="09C899AC" w14:textId="0BF7699A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20866B56" w14:textId="1C19B465" w:rsidR="00BA5188" w:rsidRDefault="0026052D" w:rsidP="00A36D61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that </w:t>
      </w:r>
      <w:r w:rsidR="00F410F5">
        <w:rPr>
          <w:rFonts w:ascii="Calibri Light" w:hAnsi="Calibri Light" w:cs="Calibri Light"/>
          <w:lang w:eastAsia="en-US"/>
        </w:rPr>
        <w:t>nothing more had been said about the Nort</w:t>
      </w:r>
      <w:r w:rsidR="005D4802">
        <w:rPr>
          <w:rFonts w:ascii="Calibri Light" w:hAnsi="Calibri Light" w:cs="Calibri Light"/>
          <w:lang w:eastAsia="en-US"/>
        </w:rPr>
        <w:t>h</w:t>
      </w:r>
      <w:r w:rsidR="00F410F5">
        <w:rPr>
          <w:rFonts w:ascii="Calibri Light" w:hAnsi="Calibri Light" w:cs="Calibri Light"/>
          <w:lang w:eastAsia="en-US"/>
        </w:rPr>
        <w:t xml:space="preserve"> Hykeham relief road</w:t>
      </w:r>
      <w:r w:rsidR="00446B44">
        <w:rPr>
          <w:rFonts w:ascii="Calibri Light" w:hAnsi="Calibri Light" w:cs="Calibri Light"/>
          <w:lang w:eastAsia="en-US"/>
        </w:rPr>
        <w:t>, bats</w:t>
      </w:r>
      <w:r w:rsidR="004F505F">
        <w:rPr>
          <w:rFonts w:ascii="Calibri Light" w:hAnsi="Calibri Light" w:cs="Calibri Light"/>
          <w:lang w:eastAsia="en-US"/>
        </w:rPr>
        <w:t>, a formal decision will be made in January.  The arch</w:t>
      </w:r>
      <w:r w:rsidR="00D01E9A">
        <w:rPr>
          <w:rFonts w:ascii="Calibri Light" w:hAnsi="Calibri Light" w:cs="Calibri Light"/>
          <w:lang w:eastAsia="en-US"/>
        </w:rPr>
        <w:t>aeological</w:t>
      </w:r>
      <w:r w:rsidR="009B3812">
        <w:rPr>
          <w:rFonts w:ascii="Calibri Light" w:hAnsi="Calibri Light" w:cs="Calibri Light"/>
          <w:lang w:eastAsia="en-US"/>
        </w:rPr>
        <w:t xml:space="preserve"> work </w:t>
      </w:r>
      <w:r w:rsidR="00A80ADF">
        <w:rPr>
          <w:rFonts w:ascii="Calibri Light" w:hAnsi="Calibri Light" w:cs="Calibri Light"/>
          <w:lang w:eastAsia="en-US"/>
        </w:rPr>
        <w:t>has commenced, good news so far nothing has been found.</w:t>
      </w:r>
    </w:p>
    <w:p w14:paraId="48F3A685" w14:textId="20825B0B" w:rsidR="002E023C" w:rsidRDefault="002E023C" w:rsidP="00A36D61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There will be an event held in the Community Hub in March, where residents can ask questions about the </w:t>
      </w:r>
      <w:r w:rsidR="00BC4CC4">
        <w:rPr>
          <w:rFonts w:ascii="Calibri Light" w:hAnsi="Calibri Light" w:cs="Calibri Light"/>
          <w:lang w:eastAsia="en-US"/>
        </w:rPr>
        <w:t>road.</w:t>
      </w:r>
    </w:p>
    <w:p w14:paraId="3AABE944" w14:textId="4C6F78A3" w:rsidR="00BC4CC4" w:rsidRDefault="00DA6287" w:rsidP="00A36D61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Highways will be looking at the accessibility </w:t>
      </w:r>
      <w:r w:rsidR="007F67A1">
        <w:rPr>
          <w:rFonts w:ascii="Calibri Light" w:hAnsi="Calibri Light" w:cs="Calibri Light"/>
          <w:lang w:eastAsia="en-US"/>
        </w:rPr>
        <w:t xml:space="preserve">issues on the High </w:t>
      </w:r>
      <w:r w:rsidR="003B0411">
        <w:rPr>
          <w:rFonts w:ascii="Calibri Light" w:hAnsi="Calibri Light" w:cs="Calibri Light"/>
          <w:lang w:eastAsia="en-US"/>
        </w:rPr>
        <w:t>Street;</w:t>
      </w:r>
      <w:r w:rsidR="007F67A1">
        <w:rPr>
          <w:rFonts w:ascii="Calibri Light" w:hAnsi="Calibri Light" w:cs="Calibri Light"/>
          <w:lang w:eastAsia="en-US"/>
        </w:rPr>
        <w:t xml:space="preserve"> Cllr Dyer had </w:t>
      </w:r>
      <w:r w:rsidR="000165A6">
        <w:rPr>
          <w:rFonts w:ascii="Calibri Light" w:hAnsi="Calibri Light" w:cs="Calibri Light"/>
          <w:lang w:eastAsia="en-US"/>
        </w:rPr>
        <w:t>had a walk</w:t>
      </w:r>
      <w:r w:rsidR="00F41D5D">
        <w:rPr>
          <w:rFonts w:ascii="Calibri Light" w:hAnsi="Calibri Light" w:cs="Calibri Light"/>
          <w:lang w:eastAsia="en-US"/>
        </w:rPr>
        <w:t xml:space="preserve"> along it with a resident and it was obvious that </w:t>
      </w:r>
      <w:r w:rsidR="00F10351">
        <w:rPr>
          <w:rFonts w:ascii="Calibri Light" w:hAnsi="Calibri Light" w:cs="Calibri Light"/>
          <w:lang w:eastAsia="en-US"/>
        </w:rPr>
        <w:t xml:space="preserve">it was very difficult to </w:t>
      </w:r>
      <w:r w:rsidR="003B0411">
        <w:rPr>
          <w:rFonts w:ascii="Calibri Light" w:hAnsi="Calibri Light" w:cs="Calibri Light"/>
          <w:lang w:eastAsia="en-US"/>
        </w:rPr>
        <w:t>manoeuvre</w:t>
      </w:r>
      <w:r w:rsidR="00F10351">
        <w:rPr>
          <w:rFonts w:ascii="Calibri Light" w:hAnsi="Calibri Light" w:cs="Calibri Light"/>
          <w:lang w:eastAsia="en-US"/>
        </w:rPr>
        <w:t xml:space="preserve"> on and off pavements</w:t>
      </w:r>
      <w:r w:rsidR="003B0411">
        <w:rPr>
          <w:rFonts w:ascii="Calibri Light" w:hAnsi="Calibri Light" w:cs="Calibri Light"/>
          <w:lang w:eastAsia="en-US"/>
        </w:rPr>
        <w:t>.</w:t>
      </w:r>
    </w:p>
    <w:p w14:paraId="4621AED1" w14:textId="7F2E21A7" w:rsidR="003B0411" w:rsidRDefault="003D2FC2" w:rsidP="00A36D61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Drainage</w:t>
      </w:r>
      <w:r w:rsidR="003B0411">
        <w:rPr>
          <w:rFonts w:ascii="Calibri Light" w:hAnsi="Calibri Light" w:cs="Calibri Light"/>
          <w:lang w:eastAsia="en-US"/>
        </w:rPr>
        <w:t xml:space="preserve"> on Station Road, </w:t>
      </w:r>
      <w:r>
        <w:rPr>
          <w:rFonts w:ascii="Calibri Light" w:hAnsi="Calibri Light" w:cs="Calibri Light"/>
          <w:lang w:eastAsia="en-US"/>
        </w:rPr>
        <w:t xml:space="preserve">there are 2 areas still </w:t>
      </w:r>
      <w:r w:rsidR="0056508F">
        <w:rPr>
          <w:rFonts w:ascii="Calibri Light" w:hAnsi="Calibri Light" w:cs="Calibri Light"/>
          <w:lang w:eastAsia="en-US"/>
        </w:rPr>
        <w:t>ongoing</w:t>
      </w:r>
      <w:r>
        <w:rPr>
          <w:rFonts w:ascii="Calibri Light" w:hAnsi="Calibri Light" w:cs="Calibri Light"/>
          <w:lang w:eastAsia="en-US"/>
        </w:rPr>
        <w:t xml:space="preserve">, </w:t>
      </w:r>
      <w:r w:rsidR="0056508F">
        <w:rPr>
          <w:rFonts w:ascii="Calibri Light" w:hAnsi="Calibri Light" w:cs="Calibri Light"/>
          <w:lang w:eastAsia="en-US"/>
        </w:rPr>
        <w:t>outside no 40 Station Road and just after the bend</w:t>
      </w:r>
      <w:r w:rsidR="005F6A55">
        <w:rPr>
          <w:rFonts w:ascii="Calibri Light" w:hAnsi="Calibri Light" w:cs="Calibri Light"/>
          <w:lang w:eastAsia="en-US"/>
        </w:rPr>
        <w:t xml:space="preserve"> on the left.  </w:t>
      </w:r>
    </w:p>
    <w:p w14:paraId="23D96662" w14:textId="7997F756" w:rsidR="005F6A55" w:rsidRDefault="005F6A55" w:rsidP="00A36D61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There is a TRO out for consultation </w:t>
      </w:r>
      <w:r w:rsidR="00F906AB">
        <w:rPr>
          <w:rFonts w:ascii="Calibri Light" w:hAnsi="Calibri Light" w:cs="Calibri Light"/>
          <w:lang w:eastAsia="en-US"/>
        </w:rPr>
        <w:t xml:space="preserve">for the bend on Hollywell Road, and there </w:t>
      </w:r>
      <w:r w:rsidR="003E2D69">
        <w:rPr>
          <w:rFonts w:ascii="Calibri Light" w:hAnsi="Calibri Light" w:cs="Calibri Light"/>
          <w:lang w:eastAsia="en-US"/>
        </w:rPr>
        <w:t>is a TRO for Valley Road, to extend the Yellow Lines.</w:t>
      </w:r>
    </w:p>
    <w:p w14:paraId="5B21F421" w14:textId="7D298B9C" w:rsidR="00435302" w:rsidRDefault="003E2D69" w:rsidP="00784DE2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County Council are starting to go into the</w:t>
      </w:r>
      <w:r w:rsidR="00784DE2">
        <w:rPr>
          <w:rFonts w:ascii="Calibri Light" w:hAnsi="Calibri Light" w:cs="Calibri Light"/>
          <w:lang w:eastAsia="en-US"/>
        </w:rPr>
        <w:t>ir budget setting process for next year.</w:t>
      </w:r>
    </w:p>
    <w:p w14:paraId="02B77393" w14:textId="77777777" w:rsidR="00784DE2" w:rsidRDefault="00784DE2" w:rsidP="00784DE2">
      <w:pPr>
        <w:rPr>
          <w:rFonts w:ascii="Calibri Light" w:hAnsi="Calibri Light" w:cs="Calibri Light"/>
          <w:lang w:eastAsia="en-US"/>
        </w:rPr>
      </w:pPr>
    </w:p>
    <w:p w14:paraId="722A597A" w14:textId="29A07410" w:rsidR="00E87A6A" w:rsidRDefault="00952A78" w:rsidP="00784DE2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Hadfield </w:t>
      </w:r>
      <w:r w:rsidR="00CE3E57">
        <w:rPr>
          <w:rFonts w:ascii="Calibri Light" w:hAnsi="Calibri Light" w:cs="Calibri Light"/>
          <w:lang w:eastAsia="en-US"/>
        </w:rPr>
        <w:t xml:space="preserve">informed that the hedge at 46 Station Road, is </w:t>
      </w:r>
      <w:r w:rsidR="00BC48B1">
        <w:rPr>
          <w:rFonts w:ascii="Calibri Light" w:hAnsi="Calibri Light" w:cs="Calibri Light"/>
          <w:lang w:eastAsia="en-US"/>
        </w:rPr>
        <w:t>overgrown</w:t>
      </w:r>
      <w:r w:rsidR="00CE3E57">
        <w:rPr>
          <w:rFonts w:ascii="Calibri Light" w:hAnsi="Calibri Light" w:cs="Calibri Light"/>
          <w:lang w:eastAsia="en-US"/>
        </w:rPr>
        <w:t xml:space="preserve"> </w:t>
      </w:r>
      <w:r w:rsidR="00BC48B1">
        <w:rPr>
          <w:rFonts w:ascii="Calibri Light" w:hAnsi="Calibri Light" w:cs="Calibri Light"/>
          <w:lang w:eastAsia="en-US"/>
        </w:rPr>
        <w:t>into the footpath, it is a property owned by the County Council.</w:t>
      </w:r>
    </w:p>
    <w:p w14:paraId="09060373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2B56C6A8" w14:textId="555B29B1" w:rsidR="00BC48B1" w:rsidRDefault="00BC48B1" w:rsidP="00784DE2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Dyer informed that he would report it.</w:t>
      </w:r>
    </w:p>
    <w:p w14:paraId="3A4CFE2E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06DE6D9B" w14:textId="6E1F57F1" w:rsidR="00554A48" w:rsidRDefault="00554A48" w:rsidP="00784DE2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Hurst commented that the </w:t>
      </w:r>
      <w:r w:rsidR="00CA59AC">
        <w:rPr>
          <w:rFonts w:ascii="Calibri Light" w:hAnsi="Calibri Light" w:cs="Calibri Light"/>
          <w:lang w:eastAsia="en-US"/>
        </w:rPr>
        <w:t xml:space="preserve">resident of 4 Lime Crescent, was trying to sell </w:t>
      </w:r>
      <w:r w:rsidR="009220A1">
        <w:rPr>
          <w:rFonts w:ascii="Calibri Light" w:hAnsi="Calibri Light" w:cs="Calibri Light"/>
          <w:lang w:eastAsia="en-US"/>
        </w:rPr>
        <w:t>t</w:t>
      </w:r>
      <w:r w:rsidR="00CA59AC">
        <w:rPr>
          <w:rFonts w:ascii="Calibri Light" w:hAnsi="Calibri Light" w:cs="Calibri Light"/>
          <w:lang w:eastAsia="en-US"/>
        </w:rPr>
        <w:t>he</w:t>
      </w:r>
      <w:r w:rsidR="009220A1">
        <w:rPr>
          <w:rFonts w:ascii="Calibri Light" w:hAnsi="Calibri Light" w:cs="Calibri Light"/>
          <w:lang w:eastAsia="en-US"/>
        </w:rPr>
        <w:t>ir</w:t>
      </w:r>
      <w:r w:rsidR="00CA59AC">
        <w:rPr>
          <w:rFonts w:ascii="Calibri Light" w:hAnsi="Calibri Light" w:cs="Calibri Light"/>
          <w:lang w:eastAsia="en-US"/>
        </w:rPr>
        <w:t xml:space="preserve"> </w:t>
      </w:r>
      <w:r w:rsidR="009220A1">
        <w:rPr>
          <w:rFonts w:ascii="Calibri Light" w:hAnsi="Calibri Light" w:cs="Calibri Light"/>
          <w:lang w:eastAsia="en-US"/>
        </w:rPr>
        <w:t>house,</w:t>
      </w:r>
      <w:r w:rsidR="00CA59AC">
        <w:rPr>
          <w:rFonts w:ascii="Calibri Light" w:hAnsi="Calibri Light" w:cs="Calibri Light"/>
          <w:lang w:eastAsia="en-US"/>
        </w:rPr>
        <w:t xml:space="preserve"> and the house sale keeps falling through as on the government website it says that Brant Road </w:t>
      </w:r>
      <w:r w:rsidR="009220A1">
        <w:rPr>
          <w:rFonts w:ascii="Calibri Light" w:hAnsi="Calibri Light" w:cs="Calibri Light"/>
          <w:lang w:eastAsia="en-US"/>
        </w:rPr>
        <w:t>has a high chance of surface water flooding.</w:t>
      </w:r>
    </w:p>
    <w:p w14:paraId="44DCEF81" w14:textId="77777777" w:rsidR="009220A1" w:rsidRDefault="009220A1" w:rsidP="00784DE2">
      <w:pPr>
        <w:rPr>
          <w:rFonts w:ascii="Calibri Light" w:hAnsi="Calibri Light" w:cs="Calibri Light"/>
          <w:lang w:eastAsia="en-US"/>
        </w:rPr>
      </w:pPr>
    </w:p>
    <w:p w14:paraId="3A88F438" w14:textId="06E66641" w:rsidR="009220A1" w:rsidRDefault="009220A1" w:rsidP="00784DE2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Dyer replied that he had emailed the resident.</w:t>
      </w:r>
    </w:p>
    <w:p w14:paraId="7FB4E44E" w14:textId="77777777" w:rsidR="00BC48B1" w:rsidRDefault="00BC48B1" w:rsidP="00784DE2">
      <w:pPr>
        <w:rPr>
          <w:rFonts w:ascii="Calibri Light" w:hAnsi="Calibri Light" w:cs="Calibri Light"/>
          <w:lang w:eastAsia="en-US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6192A68A" w14:textId="4F0624A2" w:rsidR="00ED24B2" w:rsidRDefault="00ED24B2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Cooper informed that at half term</w:t>
      </w:r>
      <w:r w:rsidR="007F29CB">
        <w:rPr>
          <w:rFonts w:ascii="Calibri Light" w:hAnsi="Calibri Light" w:cs="Calibri Light"/>
          <w:sz w:val="24"/>
          <w:szCs w:val="24"/>
          <w:lang w:eastAsia="en-US"/>
        </w:rPr>
        <w:t>, on Saturday 25</w:t>
      </w:r>
      <w:r w:rsidR="007F29CB" w:rsidRPr="007F29CB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th</w:t>
      </w:r>
      <w:r w:rsidR="007F29CB">
        <w:rPr>
          <w:rFonts w:ascii="Calibri Light" w:hAnsi="Calibri Light" w:cs="Calibri Light"/>
          <w:sz w:val="24"/>
          <w:szCs w:val="24"/>
          <w:lang w:eastAsia="en-US"/>
        </w:rPr>
        <w:t xml:space="preserve"> October, from 11am to 4pm, there was a Sleaford Pumpkin Festival all, it </w:t>
      </w:r>
      <w:r w:rsidR="00584113">
        <w:rPr>
          <w:rFonts w:ascii="Calibri Light" w:hAnsi="Calibri Light" w:cs="Calibri Light"/>
          <w:sz w:val="24"/>
          <w:szCs w:val="24"/>
          <w:lang w:eastAsia="en-US"/>
        </w:rPr>
        <w:t>is free to attend.</w:t>
      </w:r>
    </w:p>
    <w:p w14:paraId="2DFF41E5" w14:textId="77777777" w:rsidR="00ED24B2" w:rsidRDefault="00ED24B2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56E2BFC2" w14:textId="77777777" w:rsidR="00440E83" w:rsidRDefault="00435302" w:rsidP="00584113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 w:rsidR="00584113">
        <w:rPr>
          <w:rFonts w:ascii="Calibri Light" w:hAnsi="Calibri Light" w:cs="Calibri Light"/>
          <w:sz w:val="24"/>
          <w:szCs w:val="24"/>
          <w:lang w:eastAsia="en-US"/>
        </w:rPr>
        <w:t xml:space="preserve">informed </w:t>
      </w:r>
      <w:r w:rsidR="00D354FD">
        <w:rPr>
          <w:rFonts w:ascii="Calibri Light" w:hAnsi="Calibri Light" w:cs="Calibri Light"/>
          <w:sz w:val="24"/>
          <w:szCs w:val="24"/>
          <w:lang w:eastAsia="en-US"/>
        </w:rPr>
        <w:t xml:space="preserve">that following the </w:t>
      </w:r>
      <w:r w:rsidR="00434B20">
        <w:rPr>
          <w:rFonts w:ascii="Calibri Light" w:hAnsi="Calibri Light" w:cs="Calibri Light"/>
          <w:sz w:val="24"/>
          <w:szCs w:val="24"/>
          <w:lang w:eastAsia="en-US"/>
        </w:rPr>
        <w:t xml:space="preserve">resignation of </w:t>
      </w:r>
      <w:r w:rsidR="00D354FD">
        <w:rPr>
          <w:rFonts w:ascii="Calibri Light" w:hAnsi="Calibri Light" w:cs="Calibri Light"/>
          <w:sz w:val="24"/>
          <w:szCs w:val="24"/>
          <w:lang w:eastAsia="en-US"/>
        </w:rPr>
        <w:t xml:space="preserve">Russell Stone, the Deputy Chief Exec of NKDC </w:t>
      </w:r>
      <w:r w:rsidR="00434B20">
        <w:rPr>
          <w:rFonts w:ascii="Calibri Light" w:hAnsi="Calibri Light" w:cs="Calibri Light"/>
          <w:sz w:val="24"/>
          <w:szCs w:val="24"/>
          <w:lang w:eastAsia="en-US"/>
        </w:rPr>
        <w:t>and S151 officer</w:t>
      </w:r>
      <w:r w:rsidR="00116C02">
        <w:rPr>
          <w:rFonts w:ascii="Calibri Light" w:hAnsi="Calibri Light" w:cs="Calibri Light"/>
          <w:sz w:val="24"/>
          <w:szCs w:val="24"/>
          <w:lang w:eastAsia="en-US"/>
        </w:rPr>
        <w:t>, they had appointed a Mr Hutchin, who will be starting in the New Year.</w:t>
      </w:r>
    </w:p>
    <w:p w14:paraId="69B2F185" w14:textId="38125D91" w:rsidR="006D087E" w:rsidRDefault="00440E83" w:rsidP="00584113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Joyce Frost has sadly passed away, and </w:t>
      </w:r>
      <w:r w:rsidR="0081040F">
        <w:rPr>
          <w:rFonts w:ascii="Calibri Light" w:hAnsi="Calibri Light" w:cs="Calibri Light"/>
          <w:sz w:val="24"/>
          <w:szCs w:val="24"/>
          <w:lang w:eastAsia="en-US"/>
        </w:rPr>
        <w:t>retired Cllr Ian Cartwright, has also passed away.</w:t>
      </w:r>
      <w:r w:rsidR="00D354FD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B2EDE92" w14:textId="2602C34B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81040F">
        <w:rPr>
          <w:rFonts w:ascii="Calibri Light" w:hAnsi="Calibri Light" w:cs="Calibri Light"/>
          <w:sz w:val="24"/>
          <w:szCs w:val="24"/>
          <w:lang w:eastAsia="en-US"/>
        </w:rPr>
        <w:t>had nothing further to report.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5968"/>
        <w:gridCol w:w="1551"/>
        <w:gridCol w:w="1859"/>
      </w:tblGrid>
      <w:tr w:rsidR="00A6256E" w:rsidRPr="005127C9" w14:paraId="0C27553F" w14:textId="77777777" w:rsidTr="00A6256E">
        <w:trPr>
          <w:trHeight w:val="360"/>
        </w:trPr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3F89" w14:textId="77777777" w:rsidR="00A6256E" w:rsidRPr="005127C9" w:rsidRDefault="00A6256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127C9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Finance Report for September 2025</w:t>
            </w:r>
          </w:p>
        </w:tc>
      </w:tr>
      <w:tr w:rsidR="00A6256E" w:rsidRPr="005127C9" w14:paraId="19F8D9FA" w14:textId="77777777" w:rsidTr="00A6256E">
        <w:trPr>
          <w:trHeight w:val="25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09A2" w14:textId="77777777" w:rsidR="00A6256E" w:rsidRPr="005127C9" w:rsidRDefault="00A6256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6B1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FFA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16B821EF" w14:textId="77777777" w:rsidTr="00A6256E">
        <w:trPr>
          <w:trHeight w:val="3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0EBA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127C9">
              <w:rPr>
                <w:rFonts w:asciiTheme="majorHAnsi" w:hAnsiTheme="majorHAnsi" w:cstheme="majorHAnsi"/>
                <w:b/>
                <w:bCs/>
                <w:u w:val="single"/>
              </w:rPr>
              <w:t>Current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FDA3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510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0CF1902C" w14:textId="77777777" w:rsidTr="00A6256E">
        <w:trPr>
          <w:trHeight w:val="25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7DA1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5EFC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A6B1" w14:textId="77777777" w:rsidR="00A6256E" w:rsidRPr="005127C9" w:rsidRDefault="00A625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9E3727D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A07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5127C9">
              <w:rPr>
                <w:rFonts w:asciiTheme="majorHAnsi" w:hAnsiTheme="majorHAnsi" w:cstheme="majorHAnsi"/>
              </w:rPr>
              <w:t>at</w:t>
            </w:r>
            <w:proofErr w:type="gramEnd"/>
            <w:r w:rsidRPr="005127C9">
              <w:rPr>
                <w:rFonts w:asciiTheme="majorHAnsi" w:hAnsiTheme="majorHAnsi" w:cstheme="majorHAnsi"/>
              </w:rPr>
              <w:t xml:space="preserve"> 1 September 2025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66E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7132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£14,016.46</w:t>
            </w:r>
          </w:p>
        </w:tc>
      </w:tr>
      <w:tr w:rsidR="00A6256E" w:rsidRPr="005127C9" w14:paraId="55A0EA23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11D5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EBDA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CB01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6C006295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157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Precept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140D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1BCE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£126,162.50</w:t>
            </w:r>
          </w:p>
        </w:tc>
      </w:tr>
      <w:tr w:rsidR="00A6256E" w:rsidRPr="005127C9" w14:paraId="7B1B5B55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E989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187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819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681CC56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CCFA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127C9">
              <w:rPr>
                <w:rFonts w:asciiTheme="majorHAnsi" w:hAnsiTheme="majorHAnsi" w:cstheme="majorHAnsi"/>
                <w:b/>
                <w:bCs/>
                <w:i/>
                <w:iCs/>
              </w:rPr>
              <w:t>Add Receipts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91D4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20ED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0FB6213C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C77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Burial Ground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4AB2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£0.00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4B22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14A9FD1C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B205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Village Hall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3EA3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£185.00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BE5F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CDED961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D04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Redwood Drive Community Centre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C521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£528.95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74CE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0D8B0EB4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303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Community Hub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5684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£81.00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EA0E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B93061F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CD4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Fun Day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1E59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£12.50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F1FC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7508FEE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A83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Stall Fee - Christmas Fair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B885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£465.00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C566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B275E68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67F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Deposits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5128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£300.00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45D3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F698365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A2CF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AFAC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F3679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£1,572.45</w:t>
            </w:r>
          </w:p>
        </w:tc>
      </w:tr>
      <w:tr w:rsidR="00A6256E" w:rsidRPr="005127C9" w14:paraId="641066EA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7F73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3CBE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EFF6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£141,751.41</w:t>
            </w:r>
          </w:p>
        </w:tc>
      </w:tr>
      <w:tr w:rsidR="00A6256E" w:rsidRPr="005127C9" w14:paraId="20A4382C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01D6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5EFC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C72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75909D0D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BB23" w14:textId="73C0A48F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 xml:space="preserve">Precept </w:t>
            </w:r>
            <w:r w:rsidR="005127C9" w:rsidRPr="005127C9">
              <w:rPr>
                <w:rFonts w:asciiTheme="majorHAnsi" w:hAnsiTheme="majorHAnsi" w:cstheme="majorHAnsi"/>
              </w:rPr>
              <w:t>transferred</w:t>
            </w:r>
            <w:r w:rsidRPr="005127C9">
              <w:rPr>
                <w:rFonts w:asciiTheme="majorHAnsi" w:hAnsiTheme="majorHAnsi" w:cstheme="majorHAnsi"/>
              </w:rPr>
              <w:t xml:space="preserve"> to Deposit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0EA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B7F9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£80,000.00</w:t>
            </w:r>
          </w:p>
        </w:tc>
      </w:tr>
      <w:tr w:rsidR="00A6256E" w:rsidRPr="005127C9" w14:paraId="64504B27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F482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F19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5FC9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1CFEFB55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0CA7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127C9">
              <w:rPr>
                <w:rFonts w:asciiTheme="majorHAnsi" w:hAnsiTheme="majorHAnsi" w:cstheme="majorHAnsi"/>
                <w:b/>
                <w:bCs/>
                <w:i/>
                <w:iCs/>
              </w:rPr>
              <w:t>Less Expenditure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5BAE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E32D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0D2D141B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B861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NKDC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4C8A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£1,020.00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01CF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EC9F143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023D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Wages for September 2025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9B00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£7,347.26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3BBA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4D65BD7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750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PAYE for September 2025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5CCA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£2,242.77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786A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5B5FB21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1F1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Engie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D8D1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£955.60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BDB1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76A1EF15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F3F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Lincoln Signs &amp; Services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F495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£2,760.00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F362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792B71C2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FBD4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Arthur J Gallagher - Insurance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CFF4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£7,870.66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989B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1109D10E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1EA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EON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E9C5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£434.40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F7E4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D57141D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B6DD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Millenium Fire Ltd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1FA4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£383.16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AAE0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15978511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73F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Other expenses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D16AF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£3,143.18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21BF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29800D51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8735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F8A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A4CC6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£26,157.03</w:t>
            </w:r>
          </w:p>
        </w:tc>
      </w:tr>
      <w:tr w:rsidR="00A6256E" w:rsidRPr="005127C9" w14:paraId="112077DF" w14:textId="77777777" w:rsidTr="00A6256E">
        <w:trPr>
          <w:trHeight w:val="3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978C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5127C9">
              <w:rPr>
                <w:rFonts w:asciiTheme="majorHAnsi" w:hAnsiTheme="majorHAnsi" w:cstheme="majorHAnsi"/>
              </w:rPr>
              <w:t>at</w:t>
            </w:r>
            <w:proofErr w:type="gramEnd"/>
            <w:r w:rsidRPr="005127C9">
              <w:rPr>
                <w:rFonts w:asciiTheme="majorHAnsi" w:hAnsiTheme="majorHAnsi" w:cstheme="majorHAnsi"/>
              </w:rPr>
              <w:t xml:space="preserve"> 30 September 2025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9565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D0D4518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£35,594.38</w:t>
            </w:r>
          </w:p>
        </w:tc>
      </w:tr>
      <w:tr w:rsidR="00A6256E" w:rsidRPr="005127C9" w14:paraId="482B01E1" w14:textId="77777777" w:rsidTr="00A6256E">
        <w:trPr>
          <w:trHeight w:val="27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6ACC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E43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A5C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579920E5" w14:textId="77777777" w:rsidTr="00A6256E">
        <w:trPr>
          <w:trHeight w:val="25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FEFD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F91E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B92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2CFB59B5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DF5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C08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F687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EFB5B39" w14:textId="77777777" w:rsidTr="00A6256E">
        <w:trPr>
          <w:trHeight w:val="25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453A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9F0F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C5E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5C1187D" w14:textId="77777777" w:rsidTr="00A6256E">
        <w:trPr>
          <w:trHeight w:val="25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77A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AC6C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61C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62F302A9" w14:textId="77777777" w:rsidTr="00A6256E">
        <w:trPr>
          <w:trHeight w:val="25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3D4A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1D7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5969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5487B33D" w14:textId="77777777" w:rsidTr="00A6256E">
        <w:trPr>
          <w:trHeight w:val="3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EE6E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127C9">
              <w:rPr>
                <w:rFonts w:asciiTheme="majorHAnsi" w:hAnsiTheme="majorHAnsi" w:cstheme="majorHAnsi"/>
                <w:b/>
                <w:bCs/>
                <w:u w:val="single"/>
              </w:rPr>
              <w:t>Deposit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AE0E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1C7E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27241B0" w14:textId="77777777" w:rsidTr="00A6256E">
        <w:trPr>
          <w:trHeight w:val="25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FE1A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2E9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6C15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5D4297B3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D1AE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5127C9">
              <w:rPr>
                <w:rFonts w:asciiTheme="majorHAnsi" w:hAnsiTheme="majorHAnsi" w:cstheme="majorHAnsi"/>
              </w:rPr>
              <w:t>at</w:t>
            </w:r>
            <w:proofErr w:type="gramEnd"/>
            <w:r w:rsidRPr="005127C9">
              <w:rPr>
                <w:rFonts w:asciiTheme="majorHAnsi" w:hAnsiTheme="majorHAnsi" w:cstheme="majorHAnsi"/>
              </w:rPr>
              <w:t xml:space="preserve"> 1 September 2025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EAC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F98F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£174,033.40</w:t>
            </w:r>
          </w:p>
        </w:tc>
      </w:tr>
      <w:tr w:rsidR="00A6256E" w:rsidRPr="005127C9" w14:paraId="3B0545F6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831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Add precept transferred from current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299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A72C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£80,000.00</w:t>
            </w:r>
          </w:p>
        </w:tc>
      </w:tr>
      <w:tr w:rsidR="00A6256E" w:rsidRPr="005127C9" w14:paraId="60E79989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B55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Add Interest Received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0B85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CA30B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£1,058.80</w:t>
            </w:r>
          </w:p>
        </w:tc>
      </w:tr>
      <w:tr w:rsidR="00A6256E" w:rsidRPr="005127C9" w14:paraId="2E27BC22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13F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 xml:space="preserve">Balance as </w:t>
            </w:r>
            <w:proofErr w:type="gramStart"/>
            <w:r w:rsidRPr="005127C9">
              <w:rPr>
                <w:rFonts w:asciiTheme="majorHAnsi" w:hAnsiTheme="majorHAnsi" w:cstheme="majorHAnsi"/>
              </w:rPr>
              <w:t>at</w:t>
            </w:r>
            <w:proofErr w:type="gramEnd"/>
            <w:r w:rsidRPr="005127C9">
              <w:rPr>
                <w:rFonts w:asciiTheme="majorHAnsi" w:hAnsiTheme="majorHAnsi" w:cstheme="majorHAnsi"/>
              </w:rPr>
              <w:t xml:space="preserve"> 30 September 2025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5DA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7E7F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£255,092.20</w:t>
            </w:r>
          </w:p>
        </w:tc>
      </w:tr>
      <w:tr w:rsidR="00A6256E" w:rsidRPr="005127C9" w14:paraId="268C5623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30B4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46C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1A07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6E18782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3D27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E31A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1F82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1C765F08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526F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156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3F1E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588FE34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769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F84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719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278CF2EA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D6A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7C44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0E0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A3E0526" w14:textId="77777777" w:rsidTr="00A6256E">
        <w:trPr>
          <w:trHeight w:val="3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78CF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</w:rPr>
            </w:pPr>
            <w:r w:rsidRPr="005127C9">
              <w:rPr>
                <w:rFonts w:asciiTheme="majorHAnsi" w:hAnsiTheme="majorHAnsi" w:cstheme="majorHAnsi"/>
                <w:b/>
                <w:bCs/>
              </w:rPr>
              <w:t>Money Breakdown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7611" w14:textId="77777777" w:rsidR="00A6256E" w:rsidRPr="005127C9" w:rsidRDefault="00A6256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2DFD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7AB7C607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4C28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941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1BA1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2FCB27B2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F2E0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Current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0CA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£35,594.38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C123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664B8670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922F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Deposit Account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E997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£255,092.20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41DC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31361972" w14:textId="77777777" w:rsidTr="00A6256E">
        <w:trPr>
          <w:trHeight w:val="3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57B7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93F104C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£290,686.58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2786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7642CFE8" w14:textId="77777777" w:rsidTr="00A6256E">
        <w:trPr>
          <w:trHeight w:val="3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F51F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5D69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52FF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56C26D08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FE39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CIL Money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D628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£16,077.14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8356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492D4C76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B03B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S106 money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CFF5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£21,007.06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9BAE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74F44C92" w14:textId="77777777" w:rsidTr="00A6256E">
        <w:trPr>
          <w:trHeight w:val="30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2B26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Reserves &amp; Precept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3A4E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£253,602.38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9296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6256E" w:rsidRPr="005127C9" w14:paraId="26488C88" w14:textId="77777777" w:rsidTr="00A6256E">
        <w:trPr>
          <w:trHeight w:val="3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7333" w14:textId="77777777" w:rsidR="00A6256E" w:rsidRPr="005127C9" w:rsidRDefault="00A625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692569B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  <w:r w:rsidRPr="005127C9">
              <w:rPr>
                <w:rFonts w:asciiTheme="majorHAnsi" w:hAnsiTheme="majorHAnsi" w:cstheme="majorHAnsi"/>
              </w:rPr>
              <w:t>£290,686.58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1B14" w14:textId="77777777" w:rsidR="00A6256E" w:rsidRPr="005127C9" w:rsidRDefault="00A6256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77A3FAD3" w14:textId="77777777" w:rsidR="0062456A" w:rsidRPr="005127C9" w:rsidRDefault="0062456A">
      <w:pPr>
        <w:spacing w:after="160" w:line="259" w:lineRule="auto"/>
        <w:rPr>
          <w:rFonts w:asciiTheme="majorHAnsi" w:hAnsiTheme="majorHAnsi" w:cstheme="majorHAnsi"/>
        </w:rPr>
      </w:pPr>
    </w:p>
    <w:p w14:paraId="5687E874" w14:textId="77777777" w:rsidR="005249F3" w:rsidRPr="00C35990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6A6ECC18" w:rsidR="00F962EB" w:rsidRPr="00C35990" w:rsidRDefault="00B26DB3" w:rsidP="007548EA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877" w:type="dxa"/>
        <w:tblLook w:val="04A0" w:firstRow="1" w:lastRow="0" w:firstColumn="1" w:lastColumn="0" w:noHBand="0" w:noVBand="1"/>
      </w:tblPr>
      <w:tblGrid>
        <w:gridCol w:w="3114"/>
        <w:gridCol w:w="5456"/>
        <w:gridCol w:w="1307"/>
      </w:tblGrid>
      <w:tr w:rsidR="00A145FA" w14:paraId="5CD6E3DB" w14:textId="77777777" w:rsidTr="00B02023">
        <w:trPr>
          <w:trHeight w:val="330"/>
        </w:trPr>
        <w:tc>
          <w:tcPr>
            <w:tcW w:w="9877" w:type="dxa"/>
            <w:gridSpan w:val="3"/>
            <w:noWrap/>
            <w:vAlign w:val="bottom"/>
            <w:hideMark/>
          </w:tcPr>
          <w:p w14:paraId="33A505A9" w14:textId="77777777" w:rsidR="00A145FA" w:rsidRDefault="00A145F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- 13 Oct 25</w:t>
            </w:r>
          </w:p>
        </w:tc>
      </w:tr>
      <w:tr w:rsidR="00A145FA" w14:paraId="547BDFCB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3AF042F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456" w:type="dxa"/>
            <w:noWrap/>
            <w:vAlign w:val="bottom"/>
            <w:hideMark/>
          </w:tcPr>
          <w:p w14:paraId="2E46DC79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F84CB65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A145FA" w14:paraId="622F9F86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2F456390" w14:textId="77777777" w:rsidR="00A145FA" w:rsidRDefault="00A145F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456" w:type="dxa"/>
            <w:noWrap/>
            <w:vAlign w:val="bottom"/>
            <w:hideMark/>
          </w:tcPr>
          <w:p w14:paraId="1409459C" w14:textId="77777777" w:rsidR="00A145FA" w:rsidRDefault="00A145F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307" w:type="dxa"/>
            <w:noWrap/>
            <w:vAlign w:val="bottom"/>
            <w:hideMark/>
          </w:tcPr>
          <w:p w14:paraId="42C03149" w14:textId="77777777" w:rsidR="00A145FA" w:rsidRDefault="00A145F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A145FA" w14:paraId="7B109806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5807C7FF" w14:textId="77777777" w:rsidR="00A145FA" w:rsidRDefault="00A145F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456" w:type="dxa"/>
            <w:noWrap/>
            <w:vAlign w:val="bottom"/>
            <w:hideMark/>
          </w:tcPr>
          <w:p w14:paraId="3D906631" w14:textId="77777777" w:rsidR="00A145FA" w:rsidRDefault="00A145F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7AD367F" w14:textId="77777777" w:rsidR="00A145FA" w:rsidRDefault="00A145F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A145FA" w14:paraId="667ED723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46A521FA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Catering Appliance </w:t>
            </w:r>
          </w:p>
        </w:tc>
        <w:tc>
          <w:tcPr>
            <w:tcW w:w="5456" w:type="dxa"/>
            <w:noWrap/>
            <w:vAlign w:val="bottom"/>
            <w:hideMark/>
          </w:tcPr>
          <w:p w14:paraId="48156124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new water boiler for Redwood &amp; spare filters</w:t>
            </w:r>
          </w:p>
        </w:tc>
        <w:tc>
          <w:tcPr>
            <w:tcW w:w="1307" w:type="dxa"/>
            <w:noWrap/>
            <w:vAlign w:val="bottom"/>
            <w:hideMark/>
          </w:tcPr>
          <w:p w14:paraId="773C7C70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£807.48</w:t>
            </w:r>
          </w:p>
        </w:tc>
      </w:tr>
      <w:tr w:rsidR="00A145FA" w14:paraId="0E2D661D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2B103CB2" w14:textId="77777777" w:rsidR="00A145FA" w:rsidRDefault="00A145FA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Botfield</w:t>
            </w:r>
            <w:proofErr w:type="spellEnd"/>
            <w:r>
              <w:rPr>
                <w:rFonts w:ascii="Calibri Light" w:hAnsi="Calibri Light" w:cs="Calibri Light"/>
              </w:rPr>
              <w:t xml:space="preserve"> Electrical Ltd</w:t>
            </w:r>
          </w:p>
        </w:tc>
        <w:tc>
          <w:tcPr>
            <w:tcW w:w="5456" w:type="dxa"/>
            <w:noWrap/>
            <w:vAlign w:val="bottom"/>
            <w:hideMark/>
          </w:tcPr>
          <w:p w14:paraId="28F5507B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new CCTV in Redwood</w:t>
            </w:r>
          </w:p>
        </w:tc>
        <w:tc>
          <w:tcPr>
            <w:tcW w:w="1307" w:type="dxa"/>
            <w:noWrap/>
            <w:vAlign w:val="bottom"/>
            <w:hideMark/>
          </w:tcPr>
          <w:p w14:paraId="661D5406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£2,016.00</w:t>
            </w:r>
          </w:p>
        </w:tc>
      </w:tr>
      <w:tr w:rsidR="00A145FA" w14:paraId="2CA5A2AD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7EB32AA4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Lincoln Waste </w:t>
            </w:r>
            <w:proofErr w:type="spellStart"/>
            <w:r>
              <w:rPr>
                <w:rFonts w:ascii="Calibri Light" w:hAnsi="Calibri Light" w:cs="Calibri Light"/>
              </w:rPr>
              <w:t>Manangement</w:t>
            </w:r>
            <w:proofErr w:type="spellEnd"/>
          </w:p>
        </w:tc>
        <w:tc>
          <w:tcPr>
            <w:tcW w:w="5456" w:type="dxa"/>
            <w:noWrap/>
            <w:vAlign w:val="bottom"/>
            <w:hideMark/>
          </w:tcPr>
          <w:p w14:paraId="3A77DA0D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</w:t>
            </w:r>
          </w:p>
        </w:tc>
        <w:tc>
          <w:tcPr>
            <w:tcW w:w="1307" w:type="dxa"/>
            <w:noWrap/>
            <w:vAlign w:val="bottom"/>
            <w:hideMark/>
          </w:tcPr>
          <w:p w14:paraId="22F503F5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£160.00</w:t>
            </w:r>
          </w:p>
        </w:tc>
      </w:tr>
      <w:tr w:rsidR="00A145FA" w14:paraId="17C03195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695E8410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Ricahrdson</w:t>
            </w:r>
          </w:p>
        </w:tc>
        <w:tc>
          <w:tcPr>
            <w:tcW w:w="5456" w:type="dxa"/>
            <w:noWrap/>
            <w:vAlign w:val="bottom"/>
            <w:hideMark/>
          </w:tcPr>
          <w:p w14:paraId="69FD4302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in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3400A4D4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£210.00</w:t>
            </w:r>
          </w:p>
        </w:tc>
      </w:tr>
      <w:tr w:rsidR="00A145FA" w14:paraId="38E5A338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433AEF6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456" w:type="dxa"/>
            <w:noWrap/>
            <w:vAlign w:val="bottom"/>
            <w:hideMark/>
          </w:tcPr>
          <w:p w14:paraId="470021AF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paper towels, toilet roll, hand soap</w:t>
            </w:r>
          </w:p>
        </w:tc>
        <w:tc>
          <w:tcPr>
            <w:tcW w:w="1307" w:type="dxa"/>
            <w:noWrap/>
            <w:vAlign w:val="bottom"/>
            <w:hideMark/>
          </w:tcPr>
          <w:p w14:paraId="6B18FE6E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£167.54</w:t>
            </w:r>
          </w:p>
        </w:tc>
      </w:tr>
      <w:tr w:rsidR="00A145FA" w14:paraId="2463E600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5CB36C7D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456" w:type="dxa"/>
            <w:noWrap/>
            <w:vAlign w:val="bottom"/>
            <w:hideMark/>
          </w:tcPr>
          <w:p w14:paraId="6A55ECBF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black bags</w:t>
            </w:r>
          </w:p>
        </w:tc>
        <w:tc>
          <w:tcPr>
            <w:tcW w:w="1307" w:type="dxa"/>
            <w:noWrap/>
            <w:vAlign w:val="bottom"/>
            <w:hideMark/>
          </w:tcPr>
          <w:p w14:paraId="7D684675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£119.70</w:t>
            </w:r>
          </w:p>
        </w:tc>
      </w:tr>
      <w:tr w:rsidR="00A145FA" w14:paraId="7137F02E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277B4C44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456" w:type="dxa"/>
            <w:noWrap/>
            <w:vAlign w:val="bottom"/>
            <w:hideMark/>
          </w:tcPr>
          <w:p w14:paraId="4029A45F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black bags</w:t>
            </w:r>
          </w:p>
        </w:tc>
        <w:tc>
          <w:tcPr>
            <w:tcW w:w="1307" w:type="dxa"/>
            <w:noWrap/>
            <w:vAlign w:val="bottom"/>
            <w:hideMark/>
          </w:tcPr>
          <w:p w14:paraId="189397EC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£23.94</w:t>
            </w:r>
          </w:p>
        </w:tc>
      </w:tr>
      <w:tr w:rsidR="00A145FA" w14:paraId="0E58E13C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A05FE70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456" w:type="dxa"/>
            <w:noWrap/>
            <w:vAlign w:val="bottom"/>
            <w:hideMark/>
          </w:tcPr>
          <w:p w14:paraId="22FECD8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hand soap and black bags</w:t>
            </w:r>
          </w:p>
        </w:tc>
        <w:tc>
          <w:tcPr>
            <w:tcW w:w="1307" w:type="dxa"/>
            <w:noWrap/>
            <w:vAlign w:val="bottom"/>
            <w:hideMark/>
          </w:tcPr>
          <w:p w14:paraId="24208346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£110.16</w:t>
            </w:r>
          </w:p>
        </w:tc>
      </w:tr>
      <w:tr w:rsidR="00A145FA" w14:paraId="009A4CE8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2C5753F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Draper Memorial</w:t>
            </w:r>
          </w:p>
        </w:tc>
        <w:tc>
          <w:tcPr>
            <w:tcW w:w="5456" w:type="dxa"/>
            <w:noWrap/>
            <w:vAlign w:val="bottom"/>
            <w:hideMark/>
          </w:tcPr>
          <w:p w14:paraId="6C2F9912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on war memorial</w:t>
            </w:r>
          </w:p>
        </w:tc>
        <w:tc>
          <w:tcPr>
            <w:tcW w:w="1307" w:type="dxa"/>
            <w:noWrap/>
            <w:vAlign w:val="bottom"/>
            <w:hideMark/>
          </w:tcPr>
          <w:p w14:paraId="791047AA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£275.00</w:t>
            </w:r>
          </w:p>
        </w:tc>
      </w:tr>
      <w:tr w:rsidR="00A145FA" w14:paraId="1D62DF11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3A851568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 S Walls </w:t>
            </w:r>
          </w:p>
        </w:tc>
        <w:tc>
          <w:tcPr>
            <w:tcW w:w="5456" w:type="dxa"/>
            <w:noWrap/>
            <w:vAlign w:val="bottom"/>
            <w:hideMark/>
          </w:tcPr>
          <w:p w14:paraId="1E93084F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 -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09B26F42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£195.00</w:t>
            </w:r>
          </w:p>
        </w:tc>
      </w:tr>
      <w:tr w:rsidR="00A145FA" w14:paraId="636D632F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75144978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5456" w:type="dxa"/>
            <w:noWrap/>
            <w:vAlign w:val="bottom"/>
            <w:hideMark/>
          </w:tcPr>
          <w:p w14:paraId="26536693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photocopier usage</w:t>
            </w:r>
          </w:p>
        </w:tc>
        <w:tc>
          <w:tcPr>
            <w:tcW w:w="1307" w:type="dxa"/>
            <w:noWrap/>
            <w:vAlign w:val="bottom"/>
            <w:hideMark/>
          </w:tcPr>
          <w:p w14:paraId="6892D11E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£81.53</w:t>
            </w:r>
          </w:p>
        </w:tc>
      </w:tr>
      <w:tr w:rsidR="00A145FA" w14:paraId="3EA9A8C1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7682E281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5456" w:type="dxa"/>
            <w:noWrap/>
            <w:vAlign w:val="bottom"/>
            <w:hideMark/>
          </w:tcPr>
          <w:p w14:paraId="1638664D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telephone</w:t>
            </w:r>
          </w:p>
        </w:tc>
        <w:tc>
          <w:tcPr>
            <w:tcW w:w="1307" w:type="dxa"/>
            <w:noWrap/>
            <w:vAlign w:val="bottom"/>
            <w:hideMark/>
          </w:tcPr>
          <w:p w14:paraId="0CB96022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£22.50</w:t>
            </w:r>
          </w:p>
        </w:tc>
      </w:tr>
      <w:tr w:rsidR="00A145FA" w14:paraId="41B964B9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DBBDAF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456" w:type="dxa"/>
            <w:noWrap/>
            <w:vAlign w:val="bottom"/>
            <w:hideMark/>
          </w:tcPr>
          <w:p w14:paraId="7ACD04C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Paper, cleaning products, diaries, toaster, hand towel</w:t>
            </w:r>
          </w:p>
        </w:tc>
        <w:tc>
          <w:tcPr>
            <w:tcW w:w="1307" w:type="dxa"/>
            <w:noWrap/>
            <w:vAlign w:val="bottom"/>
            <w:hideMark/>
          </w:tcPr>
          <w:p w14:paraId="263E5E6E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£615.92</w:t>
            </w:r>
          </w:p>
        </w:tc>
      </w:tr>
      <w:tr w:rsidR="00A145FA" w14:paraId="082ECCC8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059E0FB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PKF Littlejohn</w:t>
            </w:r>
          </w:p>
        </w:tc>
        <w:tc>
          <w:tcPr>
            <w:tcW w:w="5456" w:type="dxa"/>
            <w:noWrap/>
            <w:vAlign w:val="bottom"/>
            <w:hideMark/>
          </w:tcPr>
          <w:p w14:paraId="1318B382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External Audit</w:t>
            </w:r>
          </w:p>
        </w:tc>
        <w:tc>
          <w:tcPr>
            <w:tcW w:w="1307" w:type="dxa"/>
            <w:noWrap/>
            <w:vAlign w:val="bottom"/>
            <w:hideMark/>
          </w:tcPr>
          <w:p w14:paraId="35AB5028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£1,008.00</w:t>
            </w:r>
          </w:p>
        </w:tc>
      </w:tr>
      <w:tr w:rsidR="00A145FA" w14:paraId="297383C0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672CDD5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Paul Haynes</w:t>
            </w:r>
          </w:p>
        </w:tc>
        <w:tc>
          <w:tcPr>
            <w:tcW w:w="5456" w:type="dxa"/>
            <w:noWrap/>
            <w:vAlign w:val="bottom"/>
            <w:hideMark/>
          </w:tcPr>
          <w:p w14:paraId="7D4F0831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stumps </w:t>
            </w:r>
            <w:proofErr w:type="spellStart"/>
            <w:r>
              <w:rPr>
                <w:rFonts w:ascii="Calibri Light" w:hAnsi="Calibri Light" w:cs="Calibri Light"/>
              </w:rPr>
              <w:t>ecoplugs</w:t>
            </w:r>
            <w:proofErr w:type="spellEnd"/>
          </w:p>
        </w:tc>
        <w:tc>
          <w:tcPr>
            <w:tcW w:w="1307" w:type="dxa"/>
            <w:noWrap/>
            <w:vAlign w:val="bottom"/>
            <w:hideMark/>
          </w:tcPr>
          <w:p w14:paraId="5BFA3942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£32.99</w:t>
            </w:r>
          </w:p>
        </w:tc>
      </w:tr>
      <w:tr w:rsidR="00A145FA" w14:paraId="1F6543B9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4F92305F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Npower</w:t>
            </w:r>
          </w:p>
        </w:tc>
        <w:tc>
          <w:tcPr>
            <w:tcW w:w="5456" w:type="dxa"/>
            <w:noWrap/>
            <w:vAlign w:val="bottom"/>
            <w:hideMark/>
          </w:tcPr>
          <w:p w14:paraId="36567B43" w14:textId="77777777" w:rsidR="00A145FA" w:rsidRDefault="00A145FA">
            <w:pPr>
              <w:rPr>
                <w:rFonts w:ascii="Calibri Light" w:hAnsi="Calibri Light" w:cs="Calibri Light"/>
              </w:rPr>
            </w:pPr>
            <w:proofErr w:type="gramStart"/>
            <w:r>
              <w:rPr>
                <w:rFonts w:ascii="Calibri Light" w:hAnsi="Calibri Light" w:cs="Calibri Light"/>
              </w:rPr>
              <w:t>Street light</w:t>
            </w:r>
            <w:proofErr w:type="gramEnd"/>
            <w:r>
              <w:rPr>
                <w:rFonts w:ascii="Calibri Light" w:hAnsi="Calibri Light" w:cs="Calibri Light"/>
              </w:rPr>
              <w:t xml:space="preserve"> electricity</w:t>
            </w:r>
          </w:p>
        </w:tc>
        <w:tc>
          <w:tcPr>
            <w:tcW w:w="1307" w:type="dxa"/>
            <w:noWrap/>
            <w:vAlign w:val="bottom"/>
            <w:hideMark/>
          </w:tcPr>
          <w:p w14:paraId="2EC38F82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£2,177.75</w:t>
            </w:r>
          </w:p>
        </w:tc>
      </w:tr>
      <w:tr w:rsidR="00A145FA" w14:paraId="2432302D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AE3CD5A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456" w:type="dxa"/>
            <w:noWrap/>
            <w:vAlign w:val="bottom"/>
            <w:hideMark/>
          </w:tcPr>
          <w:p w14:paraId="6049B190" w14:textId="379897B3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Community Hub</w:t>
            </w:r>
          </w:p>
        </w:tc>
        <w:tc>
          <w:tcPr>
            <w:tcW w:w="1307" w:type="dxa"/>
            <w:noWrap/>
            <w:vAlign w:val="bottom"/>
            <w:hideMark/>
          </w:tcPr>
          <w:p w14:paraId="062DC02D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£131.90</w:t>
            </w:r>
          </w:p>
        </w:tc>
      </w:tr>
      <w:tr w:rsidR="00A145FA" w14:paraId="39685ED8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346F002C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456" w:type="dxa"/>
            <w:noWrap/>
            <w:vAlign w:val="bottom"/>
            <w:hideMark/>
          </w:tcPr>
          <w:p w14:paraId="216658F3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Changing Rooms</w:t>
            </w:r>
          </w:p>
        </w:tc>
        <w:tc>
          <w:tcPr>
            <w:tcW w:w="1307" w:type="dxa"/>
            <w:noWrap/>
            <w:vAlign w:val="bottom"/>
            <w:hideMark/>
          </w:tcPr>
          <w:p w14:paraId="6E6F2842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£17.68</w:t>
            </w:r>
          </w:p>
        </w:tc>
      </w:tr>
      <w:tr w:rsidR="00A145FA" w14:paraId="5651B2D9" w14:textId="77777777" w:rsidTr="00FC5C6D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740B497A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456" w:type="dxa"/>
            <w:noWrap/>
            <w:vAlign w:val="bottom"/>
            <w:hideMark/>
          </w:tcPr>
          <w:p w14:paraId="700EB252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Village Hall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DBEE4B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£417.42</w:t>
            </w:r>
          </w:p>
        </w:tc>
      </w:tr>
      <w:tr w:rsidR="00A145FA" w14:paraId="7EF92649" w14:textId="77777777" w:rsidTr="00FC5C6D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35604A97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456" w:type="dxa"/>
            <w:noWrap/>
            <w:vAlign w:val="bottom"/>
            <w:hideMark/>
          </w:tcPr>
          <w:p w14:paraId="4A1A4026" w14:textId="77777777" w:rsidR="00A145FA" w:rsidRDefault="00A145FA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1BBB9B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£8,590.51</w:t>
            </w:r>
          </w:p>
        </w:tc>
      </w:tr>
      <w:tr w:rsidR="00A145FA" w14:paraId="07F4E3E3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A3F3BF0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456" w:type="dxa"/>
            <w:noWrap/>
            <w:vAlign w:val="bottom"/>
            <w:hideMark/>
          </w:tcPr>
          <w:p w14:paraId="36EB1D69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74D419F6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A145FA" w14:paraId="684E81C5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58D73622" w14:textId="77777777" w:rsidR="00A145FA" w:rsidRDefault="00A145F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456" w:type="dxa"/>
            <w:noWrap/>
            <w:vAlign w:val="bottom"/>
            <w:hideMark/>
          </w:tcPr>
          <w:p w14:paraId="534498C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09A70A9B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A145FA" w14:paraId="42743ECB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26D55BE1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456" w:type="dxa"/>
            <w:noWrap/>
            <w:vAlign w:val="bottom"/>
            <w:hideMark/>
          </w:tcPr>
          <w:p w14:paraId="62327D22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45F77C9C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A145FA" w14:paraId="58C9F924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099CE96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S Wallis</w:t>
            </w:r>
          </w:p>
        </w:tc>
        <w:tc>
          <w:tcPr>
            <w:tcW w:w="5456" w:type="dxa"/>
            <w:noWrap/>
            <w:vAlign w:val="bottom"/>
            <w:hideMark/>
          </w:tcPr>
          <w:p w14:paraId="279705F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 -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67CDAF46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£195.00</w:t>
            </w:r>
          </w:p>
        </w:tc>
      </w:tr>
      <w:tr w:rsidR="00A145FA" w14:paraId="1F9F2AAD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5767C107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456" w:type="dxa"/>
            <w:noWrap/>
            <w:vAlign w:val="bottom"/>
            <w:hideMark/>
          </w:tcPr>
          <w:p w14:paraId="42651969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&amp; electric, for all buildings</w:t>
            </w:r>
          </w:p>
        </w:tc>
        <w:tc>
          <w:tcPr>
            <w:tcW w:w="1307" w:type="dxa"/>
            <w:noWrap/>
            <w:vAlign w:val="bottom"/>
            <w:hideMark/>
          </w:tcPr>
          <w:p w14:paraId="3B8CB241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A145FA" w14:paraId="6E2EAA39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3834F821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Martyn Hurst</w:t>
            </w:r>
          </w:p>
        </w:tc>
        <w:tc>
          <w:tcPr>
            <w:tcW w:w="5456" w:type="dxa"/>
            <w:noWrap/>
            <w:vAlign w:val="bottom"/>
            <w:hideMark/>
          </w:tcPr>
          <w:p w14:paraId="631FD630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Balls and sweets for Fun day </w:t>
            </w:r>
          </w:p>
        </w:tc>
        <w:tc>
          <w:tcPr>
            <w:tcW w:w="1307" w:type="dxa"/>
            <w:noWrap/>
            <w:vAlign w:val="bottom"/>
            <w:hideMark/>
          </w:tcPr>
          <w:p w14:paraId="5768E539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£40.42</w:t>
            </w:r>
          </w:p>
        </w:tc>
      </w:tr>
      <w:tr w:rsidR="00A145FA" w14:paraId="6BFCBFC4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F4549D7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Community Heartbeat</w:t>
            </w:r>
          </w:p>
        </w:tc>
        <w:tc>
          <w:tcPr>
            <w:tcW w:w="5456" w:type="dxa"/>
            <w:noWrap/>
            <w:vAlign w:val="bottom"/>
            <w:hideMark/>
          </w:tcPr>
          <w:p w14:paraId="702E7DC4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defib replacements items</w:t>
            </w:r>
          </w:p>
        </w:tc>
        <w:tc>
          <w:tcPr>
            <w:tcW w:w="1307" w:type="dxa"/>
            <w:noWrap/>
            <w:vAlign w:val="bottom"/>
            <w:hideMark/>
          </w:tcPr>
          <w:p w14:paraId="429BBF0A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£20.34</w:t>
            </w:r>
          </w:p>
        </w:tc>
      </w:tr>
      <w:tr w:rsidR="00A145FA" w14:paraId="1D50B481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5A55B9F0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456" w:type="dxa"/>
            <w:noWrap/>
            <w:vAlign w:val="bottom"/>
            <w:hideMark/>
          </w:tcPr>
          <w:p w14:paraId="25CB1038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in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7A39FAA0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£120.00</w:t>
            </w:r>
          </w:p>
        </w:tc>
      </w:tr>
      <w:tr w:rsidR="00A145FA" w14:paraId="6D81B423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3C296D63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Andrea Smith</w:t>
            </w:r>
          </w:p>
        </w:tc>
        <w:tc>
          <w:tcPr>
            <w:tcW w:w="5456" w:type="dxa"/>
            <w:noWrap/>
            <w:vAlign w:val="bottom"/>
            <w:hideMark/>
          </w:tcPr>
          <w:p w14:paraId="1C565578" w14:textId="531B84D0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coconuts and fence clip</w:t>
            </w:r>
          </w:p>
        </w:tc>
        <w:tc>
          <w:tcPr>
            <w:tcW w:w="1307" w:type="dxa"/>
            <w:noWrap/>
            <w:vAlign w:val="bottom"/>
            <w:hideMark/>
          </w:tcPr>
          <w:p w14:paraId="3719A2A7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£56.50</w:t>
            </w:r>
          </w:p>
        </w:tc>
      </w:tr>
      <w:tr w:rsidR="00A145FA" w14:paraId="3566C85C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23E889E5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EON</w:t>
            </w:r>
          </w:p>
        </w:tc>
        <w:tc>
          <w:tcPr>
            <w:tcW w:w="5456" w:type="dxa"/>
            <w:noWrap/>
            <w:vAlign w:val="bottom"/>
            <w:hideMark/>
          </w:tcPr>
          <w:p w14:paraId="2AFECE50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quarterly </w:t>
            </w:r>
            <w:proofErr w:type="gramStart"/>
            <w:r>
              <w:rPr>
                <w:rFonts w:ascii="Calibri Light" w:hAnsi="Calibri Light" w:cs="Calibri Light"/>
              </w:rPr>
              <w:t>street light</w:t>
            </w:r>
            <w:proofErr w:type="gramEnd"/>
            <w:r>
              <w:rPr>
                <w:rFonts w:ascii="Calibri Light" w:hAnsi="Calibri Light" w:cs="Calibri Light"/>
              </w:rPr>
              <w:t xml:space="preserve"> maintenance</w:t>
            </w:r>
          </w:p>
        </w:tc>
        <w:tc>
          <w:tcPr>
            <w:tcW w:w="1307" w:type="dxa"/>
            <w:noWrap/>
            <w:vAlign w:val="bottom"/>
            <w:hideMark/>
          </w:tcPr>
          <w:p w14:paraId="0C3DAEC7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£434.40</w:t>
            </w:r>
          </w:p>
        </w:tc>
      </w:tr>
      <w:tr w:rsidR="00A145FA" w14:paraId="3B6D3386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43213083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456" w:type="dxa"/>
            <w:noWrap/>
            <w:vAlign w:val="bottom"/>
            <w:hideMark/>
          </w:tcPr>
          <w:p w14:paraId="6B4EE92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</w:t>
            </w:r>
          </w:p>
        </w:tc>
        <w:tc>
          <w:tcPr>
            <w:tcW w:w="1307" w:type="dxa"/>
            <w:noWrap/>
            <w:vAlign w:val="bottom"/>
            <w:hideMark/>
          </w:tcPr>
          <w:p w14:paraId="4D547083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£160.00</w:t>
            </w:r>
          </w:p>
        </w:tc>
      </w:tr>
      <w:tr w:rsidR="00A145FA" w14:paraId="5188E15A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675E5EAA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456" w:type="dxa"/>
            <w:noWrap/>
            <w:vAlign w:val="bottom"/>
            <w:hideMark/>
          </w:tcPr>
          <w:p w14:paraId="2A62886F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window Cleaning</w:t>
            </w:r>
          </w:p>
        </w:tc>
        <w:tc>
          <w:tcPr>
            <w:tcW w:w="1307" w:type="dxa"/>
            <w:noWrap/>
            <w:vAlign w:val="bottom"/>
            <w:hideMark/>
          </w:tcPr>
          <w:p w14:paraId="2118DAA6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£156.00</w:t>
            </w:r>
          </w:p>
        </w:tc>
      </w:tr>
      <w:tr w:rsidR="00A145FA" w14:paraId="1CC6D6C6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0B3A2BBD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Millennium Fire Ltd</w:t>
            </w:r>
          </w:p>
        </w:tc>
        <w:tc>
          <w:tcPr>
            <w:tcW w:w="5456" w:type="dxa"/>
            <w:noWrap/>
            <w:vAlign w:val="bottom"/>
            <w:hideMark/>
          </w:tcPr>
          <w:p w14:paraId="51ACB6AB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Fire checks</w:t>
            </w:r>
          </w:p>
        </w:tc>
        <w:tc>
          <w:tcPr>
            <w:tcW w:w="1307" w:type="dxa"/>
            <w:noWrap/>
            <w:vAlign w:val="bottom"/>
            <w:hideMark/>
          </w:tcPr>
          <w:p w14:paraId="69E8A31F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£383.16</w:t>
            </w:r>
          </w:p>
        </w:tc>
      </w:tr>
      <w:tr w:rsidR="00A145FA" w14:paraId="1C023CCF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132A1CBC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MKM B S Ltd</w:t>
            </w:r>
          </w:p>
        </w:tc>
        <w:tc>
          <w:tcPr>
            <w:tcW w:w="5456" w:type="dxa"/>
            <w:noWrap/>
            <w:vAlign w:val="bottom"/>
            <w:hideMark/>
          </w:tcPr>
          <w:p w14:paraId="519D119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post cement</w:t>
            </w:r>
          </w:p>
        </w:tc>
        <w:tc>
          <w:tcPr>
            <w:tcW w:w="1307" w:type="dxa"/>
            <w:noWrap/>
            <w:vAlign w:val="bottom"/>
            <w:hideMark/>
          </w:tcPr>
          <w:p w14:paraId="11B9B284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£86.41</w:t>
            </w:r>
          </w:p>
        </w:tc>
      </w:tr>
      <w:tr w:rsidR="00A145FA" w14:paraId="23EA9AA2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1CE39649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Paul Haynes</w:t>
            </w:r>
          </w:p>
        </w:tc>
        <w:tc>
          <w:tcPr>
            <w:tcW w:w="5456" w:type="dxa"/>
            <w:noWrap/>
            <w:vAlign w:val="bottom"/>
            <w:hideMark/>
          </w:tcPr>
          <w:p w14:paraId="62093420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new boots, taps</w:t>
            </w:r>
          </w:p>
        </w:tc>
        <w:tc>
          <w:tcPr>
            <w:tcW w:w="1307" w:type="dxa"/>
            <w:noWrap/>
            <w:vAlign w:val="bottom"/>
            <w:hideMark/>
          </w:tcPr>
          <w:p w14:paraId="1621A604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£73.18</w:t>
            </w:r>
          </w:p>
        </w:tc>
      </w:tr>
      <w:tr w:rsidR="00A145FA" w14:paraId="61720F65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7A3AEEA6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Draper Memorial</w:t>
            </w:r>
          </w:p>
        </w:tc>
        <w:tc>
          <w:tcPr>
            <w:tcW w:w="5456" w:type="dxa"/>
            <w:noWrap/>
            <w:vAlign w:val="bottom"/>
            <w:hideMark/>
          </w:tcPr>
          <w:p w14:paraId="41E2402E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refit headstone in burial ground</w:t>
            </w:r>
          </w:p>
        </w:tc>
        <w:tc>
          <w:tcPr>
            <w:tcW w:w="1307" w:type="dxa"/>
            <w:noWrap/>
            <w:vAlign w:val="bottom"/>
            <w:hideMark/>
          </w:tcPr>
          <w:p w14:paraId="1FC4F184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£275.00</w:t>
            </w:r>
          </w:p>
        </w:tc>
      </w:tr>
      <w:tr w:rsidR="00A145FA" w14:paraId="0D056F90" w14:textId="77777777" w:rsidTr="00B02023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6FC5899A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456" w:type="dxa"/>
            <w:noWrap/>
            <w:vAlign w:val="bottom"/>
            <w:hideMark/>
          </w:tcPr>
          <w:p w14:paraId="083CD914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grass cutting   </w:t>
            </w:r>
          </w:p>
        </w:tc>
        <w:tc>
          <w:tcPr>
            <w:tcW w:w="1307" w:type="dxa"/>
            <w:noWrap/>
            <w:vAlign w:val="bottom"/>
            <w:hideMark/>
          </w:tcPr>
          <w:p w14:paraId="216078C2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A145FA" w14:paraId="18A8E29E" w14:textId="77777777" w:rsidTr="00FC5C6D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2495ACEC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Gallaghers</w:t>
            </w:r>
          </w:p>
        </w:tc>
        <w:tc>
          <w:tcPr>
            <w:tcW w:w="5456" w:type="dxa"/>
            <w:noWrap/>
            <w:vAlign w:val="bottom"/>
            <w:hideMark/>
          </w:tcPr>
          <w:p w14:paraId="1D17A9C3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Annual Insurance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FD85104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£7,870.66</w:t>
            </w:r>
          </w:p>
        </w:tc>
      </w:tr>
      <w:tr w:rsidR="00A145FA" w14:paraId="3E945AC6" w14:textId="77777777" w:rsidTr="00FC5C6D">
        <w:trPr>
          <w:trHeight w:val="315"/>
        </w:trPr>
        <w:tc>
          <w:tcPr>
            <w:tcW w:w="3114" w:type="dxa"/>
            <w:noWrap/>
            <w:vAlign w:val="bottom"/>
            <w:hideMark/>
          </w:tcPr>
          <w:p w14:paraId="63DA03E7" w14:textId="77777777" w:rsidR="00A145FA" w:rsidRDefault="00A145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456" w:type="dxa"/>
            <w:noWrap/>
            <w:vAlign w:val="bottom"/>
            <w:hideMark/>
          </w:tcPr>
          <w:p w14:paraId="3DD4ABD4" w14:textId="77777777" w:rsidR="00A145FA" w:rsidRDefault="00A145FA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D0C7F9" w14:textId="77777777" w:rsidR="00A145FA" w:rsidRDefault="00A145FA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£12,631.07</w:t>
            </w:r>
          </w:p>
        </w:tc>
      </w:tr>
    </w:tbl>
    <w:p w14:paraId="1F57019C" w14:textId="3139DAE7" w:rsidR="0091315E" w:rsidRPr="00C35990" w:rsidRDefault="0091315E" w:rsidP="007548EA">
      <w:pPr>
        <w:spacing w:after="160" w:line="259" w:lineRule="auto"/>
        <w:rPr>
          <w:rFonts w:asciiTheme="majorHAnsi" w:hAnsiTheme="majorHAnsi" w:cstheme="majorHAnsi"/>
        </w:rPr>
      </w:pPr>
    </w:p>
    <w:sectPr w:rsidR="0091315E" w:rsidRPr="00C359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0C64" w14:textId="77777777" w:rsidR="007813AF" w:rsidRDefault="007813AF" w:rsidP="0025649C">
      <w:r>
        <w:separator/>
      </w:r>
    </w:p>
  </w:endnote>
  <w:endnote w:type="continuationSeparator" w:id="0">
    <w:p w14:paraId="6D4E77C0" w14:textId="77777777" w:rsidR="007813AF" w:rsidRDefault="007813AF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B15D" w14:textId="77777777" w:rsidR="007813AF" w:rsidRDefault="007813AF" w:rsidP="0025649C">
      <w:r>
        <w:separator/>
      </w:r>
    </w:p>
  </w:footnote>
  <w:footnote w:type="continuationSeparator" w:id="0">
    <w:p w14:paraId="38696130" w14:textId="77777777" w:rsidR="007813AF" w:rsidRDefault="007813AF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04E0E263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AA3E85">
      <w:rPr>
        <w:rFonts w:asciiTheme="majorHAnsi" w:hAnsiTheme="majorHAnsi" w:cstheme="majorHAnsi"/>
        <w:sz w:val="22"/>
        <w:szCs w:val="22"/>
      </w:rPr>
      <w:t>13</w:t>
    </w:r>
    <w:r w:rsidR="00FC5C6D">
      <w:rPr>
        <w:rFonts w:asciiTheme="majorHAnsi" w:hAnsiTheme="majorHAnsi" w:cstheme="majorHAnsi"/>
        <w:sz w:val="22"/>
        <w:szCs w:val="22"/>
        <w:vertAlign w:val="superscript"/>
      </w:rPr>
      <w:t>th</w:t>
    </w:r>
    <w:r w:rsidR="00AA3E85">
      <w:rPr>
        <w:rFonts w:asciiTheme="majorHAnsi" w:hAnsiTheme="majorHAnsi" w:cstheme="majorHAnsi"/>
        <w:sz w:val="22"/>
        <w:szCs w:val="22"/>
      </w:rPr>
      <w:t xml:space="preserve"> October</w:t>
    </w:r>
    <w:r w:rsidR="009366DF">
      <w:rPr>
        <w:rFonts w:asciiTheme="majorHAnsi" w:hAnsiTheme="majorHAnsi" w:cstheme="majorHAnsi"/>
        <w:sz w:val="22"/>
        <w:szCs w:val="22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7244D4"/>
    <w:multiLevelType w:val="hybridMultilevel"/>
    <w:tmpl w:val="534C1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3"/>
  </w:num>
  <w:num w:numId="5" w16cid:durableId="335574161">
    <w:abstractNumId w:val="4"/>
  </w:num>
  <w:num w:numId="6" w16cid:durableId="1857504119">
    <w:abstractNumId w:val="21"/>
  </w:num>
  <w:num w:numId="7" w16cid:durableId="401368764">
    <w:abstractNumId w:val="9"/>
  </w:num>
  <w:num w:numId="8" w16cid:durableId="1664627796">
    <w:abstractNumId w:val="0"/>
  </w:num>
  <w:num w:numId="9" w16cid:durableId="963929527">
    <w:abstractNumId w:val="13"/>
  </w:num>
  <w:num w:numId="10" w16cid:durableId="756706477">
    <w:abstractNumId w:val="19"/>
  </w:num>
  <w:num w:numId="11" w16cid:durableId="1629822055">
    <w:abstractNumId w:val="17"/>
  </w:num>
  <w:num w:numId="12" w16cid:durableId="2017998651">
    <w:abstractNumId w:val="22"/>
  </w:num>
  <w:num w:numId="13" w16cid:durableId="280111782">
    <w:abstractNumId w:val="11"/>
  </w:num>
  <w:num w:numId="14" w16cid:durableId="1132947344">
    <w:abstractNumId w:val="18"/>
  </w:num>
  <w:num w:numId="15" w16cid:durableId="1237544889">
    <w:abstractNumId w:val="20"/>
  </w:num>
  <w:num w:numId="16" w16cid:durableId="906112056">
    <w:abstractNumId w:val="16"/>
  </w:num>
  <w:num w:numId="17" w16cid:durableId="1664119345">
    <w:abstractNumId w:val="1"/>
  </w:num>
  <w:num w:numId="18" w16cid:durableId="1722482932">
    <w:abstractNumId w:val="15"/>
  </w:num>
  <w:num w:numId="19" w16cid:durableId="283318800">
    <w:abstractNumId w:val="2"/>
  </w:num>
  <w:num w:numId="20" w16cid:durableId="1796951058">
    <w:abstractNumId w:val="14"/>
  </w:num>
  <w:num w:numId="21" w16cid:durableId="1753694176">
    <w:abstractNumId w:val="12"/>
  </w:num>
  <w:num w:numId="22" w16cid:durableId="1100636370">
    <w:abstractNumId w:val="5"/>
  </w:num>
  <w:num w:numId="23" w16cid:durableId="1793281543">
    <w:abstractNumId w:val="24"/>
  </w:num>
  <w:num w:numId="24" w16cid:durableId="1628118936">
    <w:abstractNumId w:val="7"/>
  </w:num>
  <w:num w:numId="25" w16cid:durableId="465045128">
    <w:abstractNumId w:val="6"/>
  </w:num>
  <w:num w:numId="26" w16cid:durableId="986545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1631"/>
    <w:rsid w:val="00001E03"/>
    <w:rsid w:val="00002864"/>
    <w:rsid w:val="000028D8"/>
    <w:rsid w:val="00003F8E"/>
    <w:rsid w:val="00004330"/>
    <w:rsid w:val="0000533A"/>
    <w:rsid w:val="000058DF"/>
    <w:rsid w:val="00005BE1"/>
    <w:rsid w:val="00007481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65A6"/>
    <w:rsid w:val="00017050"/>
    <w:rsid w:val="00020398"/>
    <w:rsid w:val="0002149B"/>
    <w:rsid w:val="00021AF7"/>
    <w:rsid w:val="00022CD7"/>
    <w:rsid w:val="00024519"/>
    <w:rsid w:val="00024BB2"/>
    <w:rsid w:val="00025AED"/>
    <w:rsid w:val="00026630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5681"/>
    <w:rsid w:val="00035F9B"/>
    <w:rsid w:val="00036965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AD0"/>
    <w:rsid w:val="00055ACC"/>
    <w:rsid w:val="000560AF"/>
    <w:rsid w:val="00056304"/>
    <w:rsid w:val="0005673F"/>
    <w:rsid w:val="00056AF5"/>
    <w:rsid w:val="00056E5C"/>
    <w:rsid w:val="00057142"/>
    <w:rsid w:val="00061123"/>
    <w:rsid w:val="000615C0"/>
    <w:rsid w:val="000625C1"/>
    <w:rsid w:val="00062AAA"/>
    <w:rsid w:val="00064077"/>
    <w:rsid w:val="000645DF"/>
    <w:rsid w:val="0006460C"/>
    <w:rsid w:val="0006508F"/>
    <w:rsid w:val="000654CE"/>
    <w:rsid w:val="00065A3E"/>
    <w:rsid w:val="00066682"/>
    <w:rsid w:val="00066B5F"/>
    <w:rsid w:val="000674AD"/>
    <w:rsid w:val="00067AA9"/>
    <w:rsid w:val="00067D08"/>
    <w:rsid w:val="000702FC"/>
    <w:rsid w:val="0007074E"/>
    <w:rsid w:val="00071FFA"/>
    <w:rsid w:val="000723BE"/>
    <w:rsid w:val="00072724"/>
    <w:rsid w:val="000742D8"/>
    <w:rsid w:val="00074479"/>
    <w:rsid w:val="000747D7"/>
    <w:rsid w:val="00075237"/>
    <w:rsid w:val="00076258"/>
    <w:rsid w:val="00076596"/>
    <w:rsid w:val="00076B63"/>
    <w:rsid w:val="0007755C"/>
    <w:rsid w:val="000775E0"/>
    <w:rsid w:val="00080631"/>
    <w:rsid w:val="0008088D"/>
    <w:rsid w:val="00082AF0"/>
    <w:rsid w:val="00082BE1"/>
    <w:rsid w:val="00083C9A"/>
    <w:rsid w:val="00083E43"/>
    <w:rsid w:val="000840C8"/>
    <w:rsid w:val="000842F0"/>
    <w:rsid w:val="000846F6"/>
    <w:rsid w:val="0008484B"/>
    <w:rsid w:val="00084B31"/>
    <w:rsid w:val="000851D4"/>
    <w:rsid w:val="000852FF"/>
    <w:rsid w:val="00085453"/>
    <w:rsid w:val="0008578C"/>
    <w:rsid w:val="00085B99"/>
    <w:rsid w:val="00086650"/>
    <w:rsid w:val="0008683D"/>
    <w:rsid w:val="0008753F"/>
    <w:rsid w:val="0009092C"/>
    <w:rsid w:val="000910CE"/>
    <w:rsid w:val="00091BAF"/>
    <w:rsid w:val="000929EF"/>
    <w:rsid w:val="00092ACF"/>
    <w:rsid w:val="00092BCB"/>
    <w:rsid w:val="00092C55"/>
    <w:rsid w:val="0009314A"/>
    <w:rsid w:val="000932E0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20C2"/>
    <w:rsid w:val="000A2BD9"/>
    <w:rsid w:val="000A3911"/>
    <w:rsid w:val="000A3AEA"/>
    <w:rsid w:val="000A4407"/>
    <w:rsid w:val="000A48C8"/>
    <w:rsid w:val="000A4AF0"/>
    <w:rsid w:val="000A4D6E"/>
    <w:rsid w:val="000A5394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B1A84"/>
    <w:rsid w:val="000B1D6D"/>
    <w:rsid w:val="000B2628"/>
    <w:rsid w:val="000B30F6"/>
    <w:rsid w:val="000B3F25"/>
    <w:rsid w:val="000B4531"/>
    <w:rsid w:val="000B4598"/>
    <w:rsid w:val="000B4BED"/>
    <w:rsid w:val="000B4F22"/>
    <w:rsid w:val="000B5ED3"/>
    <w:rsid w:val="000B6B47"/>
    <w:rsid w:val="000B71E3"/>
    <w:rsid w:val="000B75F4"/>
    <w:rsid w:val="000B7811"/>
    <w:rsid w:val="000C0F1A"/>
    <w:rsid w:val="000C10D0"/>
    <w:rsid w:val="000C1A37"/>
    <w:rsid w:val="000C2269"/>
    <w:rsid w:val="000C2891"/>
    <w:rsid w:val="000C2BAC"/>
    <w:rsid w:val="000C3BBA"/>
    <w:rsid w:val="000C640D"/>
    <w:rsid w:val="000C6494"/>
    <w:rsid w:val="000C6812"/>
    <w:rsid w:val="000C6E1E"/>
    <w:rsid w:val="000C6E3C"/>
    <w:rsid w:val="000C709A"/>
    <w:rsid w:val="000C792F"/>
    <w:rsid w:val="000D01FB"/>
    <w:rsid w:val="000D0589"/>
    <w:rsid w:val="000D1A81"/>
    <w:rsid w:val="000D1D16"/>
    <w:rsid w:val="000D22AC"/>
    <w:rsid w:val="000D2D6F"/>
    <w:rsid w:val="000D3B2C"/>
    <w:rsid w:val="000D4522"/>
    <w:rsid w:val="000D4782"/>
    <w:rsid w:val="000D483A"/>
    <w:rsid w:val="000D4A3F"/>
    <w:rsid w:val="000D5742"/>
    <w:rsid w:val="000D6BB3"/>
    <w:rsid w:val="000D7B33"/>
    <w:rsid w:val="000D7E13"/>
    <w:rsid w:val="000E039C"/>
    <w:rsid w:val="000E36A3"/>
    <w:rsid w:val="000E3924"/>
    <w:rsid w:val="000E55CF"/>
    <w:rsid w:val="000E657B"/>
    <w:rsid w:val="000E78E5"/>
    <w:rsid w:val="000F0703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23B8"/>
    <w:rsid w:val="00102D5C"/>
    <w:rsid w:val="0010325E"/>
    <w:rsid w:val="0010362C"/>
    <w:rsid w:val="001039C0"/>
    <w:rsid w:val="001045C4"/>
    <w:rsid w:val="0010463A"/>
    <w:rsid w:val="0010490E"/>
    <w:rsid w:val="00105AA8"/>
    <w:rsid w:val="00105ED2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1EDD"/>
    <w:rsid w:val="0011277E"/>
    <w:rsid w:val="00114D0B"/>
    <w:rsid w:val="00114F78"/>
    <w:rsid w:val="00115A38"/>
    <w:rsid w:val="00116498"/>
    <w:rsid w:val="00116C02"/>
    <w:rsid w:val="0011731C"/>
    <w:rsid w:val="00117EB9"/>
    <w:rsid w:val="001213B8"/>
    <w:rsid w:val="0012197D"/>
    <w:rsid w:val="0012211C"/>
    <w:rsid w:val="00122219"/>
    <w:rsid w:val="00123C02"/>
    <w:rsid w:val="0012564C"/>
    <w:rsid w:val="00125D94"/>
    <w:rsid w:val="001268F9"/>
    <w:rsid w:val="001276B3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AAB"/>
    <w:rsid w:val="00143CF1"/>
    <w:rsid w:val="00144330"/>
    <w:rsid w:val="001444AE"/>
    <w:rsid w:val="00144CA0"/>
    <w:rsid w:val="001451E1"/>
    <w:rsid w:val="00145279"/>
    <w:rsid w:val="00146BE6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E51"/>
    <w:rsid w:val="00162C89"/>
    <w:rsid w:val="00162FFC"/>
    <w:rsid w:val="001637A1"/>
    <w:rsid w:val="0016554C"/>
    <w:rsid w:val="00166B64"/>
    <w:rsid w:val="00166E58"/>
    <w:rsid w:val="00167720"/>
    <w:rsid w:val="001701A0"/>
    <w:rsid w:val="0017031E"/>
    <w:rsid w:val="00171BCE"/>
    <w:rsid w:val="00171E50"/>
    <w:rsid w:val="001728F8"/>
    <w:rsid w:val="00172D6B"/>
    <w:rsid w:val="001735D7"/>
    <w:rsid w:val="00173C7B"/>
    <w:rsid w:val="00173D42"/>
    <w:rsid w:val="00174699"/>
    <w:rsid w:val="001748B5"/>
    <w:rsid w:val="001755C4"/>
    <w:rsid w:val="00175AF1"/>
    <w:rsid w:val="00176465"/>
    <w:rsid w:val="001768D2"/>
    <w:rsid w:val="00176BE2"/>
    <w:rsid w:val="001771AA"/>
    <w:rsid w:val="0017726B"/>
    <w:rsid w:val="00177726"/>
    <w:rsid w:val="00177739"/>
    <w:rsid w:val="00180A9C"/>
    <w:rsid w:val="00180C29"/>
    <w:rsid w:val="00181913"/>
    <w:rsid w:val="001823BA"/>
    <w:rsid w:val="00182568"/>
    <w:rsid w:val="00182FCF"/>
    <w:rsid w:val="00183A1F"/>
    <w:rsid w:val="00184047"/>
    <w:rsid w:val="00185A0B"/>
    <w:rsid w:val="0018630B"/>
    <w:rsid w:val="00186425"/>
    <w:rsid w:val="00186A43"/>
    <w:rsid w:val="00187165"/>
    <w:rsid w:val="00190A0E"/>
    <w:rsid w:val="00190E88"/>
    <w:rsid w:val="0019170B"/>
    <w:rsid w:val="00191908"/>
    <w:rsid w:val="00192300"/>
    <w:rsid w:val="00192395"/>
    <w:rsid w:val="001924C5"/>
    <w:rsid w:val="001928D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42E6"/>
    <w:rsid w:val="001B4EA4"/>
    <w:rsid w:val="001B5323"/>
    <w:rsid w:val="001B5A32"/>
    <w:rsid w:val="001B65A2"/>
    <w:rsid w:val="001B731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1228"/>
    <w:rsid w:val="001D14BB"/>
    <w:rsid w:val="001D17E9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1E1D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6ABB"/>
    <w:rsid w:val="001E6FCC"/>
    <w:rsid w:val="001F0E40"/>
    <w:rsid w:val="001F0E84"/>
    <w:rsid w:val="001F1CA1"/>
    <w:rsid w:val="001F2178"/>
    <w:rsid w:val="001F247E"/>
    <w:rsid w:val="001F266B"/>
    <w:rsid w:val="001F2DA3"/>
    <w:rsid w:val="001F37AE"/>
    <w:rsid w:val="001F4086"/>
    <w:rsid w:val="001F4663"/>
    <w:rsid w:val="001F6283"/>
    <w:rsid w:val="001F63DF"/>
    <w:rsid w:val="001F6758"/>
    <w:rsid w:val="001F67A6"/>
    <w:rsid w:val="001F69DD"/>
    <w:rsid w:val="00200A58"/>
    <w:rsid w:val="0020130F"/>
    <w:rsid w:val="00201C10"/>
    <w:rsid w:val="00202781"/>
    <w:rsid w:val="00202B8D"/>
    <w:rsid w:val="00202CEB"/>
    <w:rsid w:val="00202D82"/>
    <w:rsid w:val="00202DFC"/>
    <w:rsid w:val="0020343C"/>
    <w:rsid w:val="0020449C"/>
    <w:rsid w:val="002049DA"/>
    <w:rsid w:val="00205151"/>
    <w:rsid w:val="00205882"/>
    <w:rsid w:val="00205A06"/>
    <w:rsid w:val="0020659B"/>
    <w:rsid w:val="00206B08"/>
    <w:rsid w:val="0020742C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B46"/>
    <w:rsid w:val="002237BD"/>
    <w:rsid w:val="00223C2B"/>
    <w:rsid w:val="00224138"/>
    <w:rsid w:val="002242E3"/>
    <w:rsid w:val="0022449E"/>
    <w:rsid w:val="002245F7"/>
    <w:rsid w:val="00224853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892"/>
    <w:rsid w:val="0023606C"/>
    <w:rsid w:val="0023691C"/>
    <w:rsid w:val="00236D6F"/>
    <w:rsid w:val="00237E12"/>
    <w:rsid w:val="00240274"/>
    <w:rsid w:val="00240513"/>
    <w:rsid w:val="002409E4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D3A"/>
    <w:rsid w:val="00255072"/>
    <w:rsid w:val="00255473"/>
    <w:rsid w:val="0025618D"/>
    <w:rsid w:val="0025649C"/>
    <w:rsid w:val="0025782E"/>
    <w:rsid w:val="00257D8C"/>
    <w:rsid w:val="00260435"/>
    <w:rsid w:val="0026052D"/>
    <w:rsid w:val="002619D7"/>
    <w:rsid w:val="00261DE8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83"/>
    <w:rsid w:val="00276846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911C3"/>
    <w:rsid w:val="00291ABF"/>
    <w:rsid w:val="00291B09"/>
    <w:rsid w:val="00292916"/>
    <w:rsid w:val="002939D2"/>
    <w:rsid w:val="0029505E"/>
    <w:rsid w:val="00295848"/>
    <w:rsid w:val="0029618F"/>
    <w:rsid w:val="00296440"/>
    <w:rsid w:val="0029668E"/>
    <w:rsid w:val="002968FE"/>
    <w:rsid w:val="002977F6"/>
    <w:rsid w:val="00297B2C"/>
    <w:rsid w:val="002A0376"/>
    <w:rsid w:val="002A0F65"/>
    <w:rsid w:val="002A0FC0"/>
    <w:rsid w:val="002A1F43"/>
    <w:rsid w:val="002A2DE0"/>
    <w:rsid w:val="002A30D0"/>
    <w:rsid w:val="002A32D1"/>
    <w:rsid w:val="002A36F1"/>
    <w:rsid w:val="002A40C1"/>
    <w:rsid w:val="002A5123"/>
    <w:rsid w:val="002A514A"/>
    <w:rsid w:val="002A5187"/>
    <w:rsid w:val="002A56B9"/>
    <w:rsid w:val="002A57BE"/>
    <w:rsid w:val="002A5C35"/>
    <w:rsid w:val="002A5E2F"/>
    <w:rsid w:val="002A707D"/>
    <w:rsid w:val="002B087E"/>
    <w:rsid w:val="002B0D71"/>
    <w:rsid w:val="002B0DBB"/>
    <w:rsid w:val="002B13BB"/>
    <w:rsid w:val="002B195A"/>
    <w:rsid w:val="002B2847"/>
    <w:rsid w:val="002B3581"/>
    <w:rsid w:val="002B39A0"/>
    <w:rsid w:val="002B4172"/>
    <w:rsid w:val="002B4383"/>
    <w:rsid w:val="002B5C02"/>
    <w:rsid w:val="002B5FC9"/>
    <w:rsid w:val="002B60B3"/>
    <w:rsid w:val="002B6207"/>
    <w:rsid w:val="002B6E2A"/>
    <w:rsid w:val="002B7411"/>
    <w:rsid w:val="002B79C2"/>
    <w:rsid w:val="002C0776"/>
    <w:rsid w:val="002C0D16"/>
    <w:rsid w:val="002C2375"/>
    <w:rsid w:val="002C2E3A"/>
    <w:rsid w:val="002C315A"/>
    <w:rsid w:val="002C3368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D7F3A"/>
    <w:rsid w:val="002E023C"/>
    <w:rsid w:val="002E07C9"/>
    <w:rsid w:val="002E170E"/>
    <w:rsid w:val="002E1E43"/>
    <w:rsid w:val="002E1F95"/>
    <w:rsid w:val="002E2B74"/>
    <w:rsid w:val="002E2D6F"/>
    <w:rsid w:val="002E3281"/>
    <w:rsid w:val="002E50F3"/>
    <w:rsid w:val="002E5AE5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158F"/>
    <w:rsid w:val="00311F12"/>
    <w:rsid w:val="00312A49"/>
    <w:rsid w:val="00312C90"/>
    <w:rsid w:val="00313DD8"/>
    <w:rsid w:val="00314B27"/>
    <w:rsid w:val="00316AA3"/>
    <w:rsid w:val="00317545"/>
    <w:rsid w:val="003177FB"/>
    <w:rsid w:val="00317E5D"/>
    <w:rsid w:val="00320127"/>
    <w:rsid w:val="00320828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286C"/>
    <w:rsid w:val="00332D43"/>
    <w:rsid w:val="0033343C"/>
    <w:rsid w:val="003334D2"/>
    <w:rsid w:val="00333665"/>
    <w:rsid w:val="00333E8C"/>
    <w:rsid w:val="0033434E"/>
    <w:rsid w:val="00335313"/>
    <w:rsid w:val="00335854"/>
    <w:rsid w:val="00336A59"/>
    <w:rsid w:val="0033722E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51BA"/>
    <w:rsid w:val="003453E1"/>
    <w:rsid w:val="00345413"/>
    <w:rsid w:val="0034552E"/>
    <w:rsid w:val="00345C29"/>
    <w:rsid w:val="0034639E"/>
    <w:rsid w:val="003465E6"/>
    <w:rsid w:val="00346EAA"/>
    <w:rsid w:val="00347502"/>
    <w:rsid w:val="00347731"/>
    <w:rsid w:val="00347934"/>
    <w:rsid w:val="00347BB1"/>
    <w:rsid w:val="00350D11"/>
    <w:rsid w:val="00350F5B"/>
    <w:rsid w:val="003518F9"/>
    <w:rsid w:val="003531B2"/>
    <w:rsid w:val="00353F64"/>
    <w:rsid w:val="00354572"/>
    <w:rsid w:val="003553D3"/>
    <w:rsid w:val="0035556A"/>
    <w:rsid w:val="00355731"/>
    <w:rsid w:val="0035593C"/>
    <w:rsid w:val="0035676D"/>
    <w:rsid w:val="00356AA0"/>
    <w:rsid w:val="00356B1D"/>
    <w:rsid w:val="00356C88"/>
    <w:rsid w:val="00356D4E"/>
    <w:rsid w:val="0036174B"/>
    <w:rsid w:val="003622D6"/>
    <w:rsid w:val="00362DEE"/>
    <w:rsid w:val="00363D79"/>
    <w:rsid w:val="00365121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3913"/>
    <w:rsid w:val="00374A0E"/>
    <w:rsid w:val="003755BD"/>
    <w:rsid w:val="00375FC0"/>
    <w:rsid w:val="003764E4"/>
    <w:rsid w:val="003765A6"/>
    <w:rsid w:val="00376D88"/>
    <w:rsid w:val="00377CE8"/>
    <w:rsid w:val="00377E99"/>
    <w:rsid w:val="00380774"/>
    <w:rsid w:val="00380FF8"/>
    <w:rsid w:val="003816C6"/>
    <w:rsid w:val="0038194E"/>
    <w:rsid w:val="00381B59"/>
    <w:rsid w:val="00381D46"/>
    <w:rsid w:val="00382F9A"/>
    <w:rsid w:val="003834E0"/>
    <w:rsid w:val="00383ABB"/>
    <w:rsid w:val="00383B46"/>
    <w:rsid w:val="00383E4B"/>
    <w:rsid w:val="00384794"/>
    <w:rsid w:val="00384C6C"/>
    <w:rsid w:val="00384CAD"/>
    <w:rsid w:val="0038533D"/>
    <w:rsid w:val="003854F0"/>
    <w:rsid w:val="00385C27"/>
    <w:rsid w:val="00386336"/>
    <w:rsid w:val="0038690F"/>
    <w:rsid w:val="00387115"/>
    <w:rsid w:val="00387EF3"/>
    <w:rsid w:val="00390015"/>
    <w:rsid w:val="00390E6A"/>
    <w:rsid w:val="00391049"/>
    <w:rsid w:val="00391410"/>
    <w:rsid w:val="00391574"/>
    <w:rsid w:val="00391681"/>
    <w:rsid w:val="00392146"/>
    <w:rsid w:val="003925AF"/>
    <w:rsid w:val="00393ADD"/>
    <w:rsid w:val="00394378"/>
    <w:rsid w:val="003944BE"/>
    <w:rsid w:val="00394804"/>
    <w:rsid w:val="00395AEF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4919"/>
    <w:rsid w:val="003A4A06"/>
    <w:rsid w:val="003A4BBF"/>
    <w:rsid w:val="003A4F06"/>
    <w:rsid w:val="003A5253"/>
    <w:rsid w:val="003A5715"/>
    <w:rsid w:val="003A572E"/>
    <w:rsid w:val="003A5A04"/>
    <w:rsid w:val="003A6302"/>
    <w:rsid w:val="003A63D2"/>
    <w:rsid w:val="003B0411"/>
    <w:rsid w:val="003B0AA9"/>
    <w:rsid w:val="003B1946"/>
    <w:rsid w:val="003B2535"/>
    <w:rsid w:val="003B29D1"/>
    <w:rsid w:val="003B2A82"/>
    <w:rsid w:val="003B3063"/>
    <w:rsid w:val="003B48B2"/>
    <w:rsid w:val="003B4C96"/>
    <w:rsid w:val="003B5500"/>
    <w:rsid w:val="003B5F3E"/>
    <w:rsid w:val="003B675E"/>
    <w:rsid w:val="003B6B83"/>
    <w:rsid w:val="003B6F81"/>
    <w:rsid w:val="003B6FA2"/>
    <w:rsid w:val="003B710F"/>
    <w:rsid w:val="003B7DF3"/>
    <w:rsid w:val="003C002D"/>
    <w:rsid w:val="003C0CDA"/>
    <w:rsid w:val="003C0D0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13A0"/>
    <w:rsid w:val="003D2C7E"/>
    <w:rsid w:val="003D2DCC"/>
    <w:rsid w:val="003D2FC2"/>
    <w:rsid w:val="003D354C"/>
    <w:rsid w:val="003D3681"/>
    <w:rsid w:val="003D37C8"/>
    <w:rsid w:val="003D3BD4"/>
    <w:rsid w:val="003D475A"/>
    <w:rsid w:val="003D4889"/>
    <w:rsid w:val="003D4BF9"/>
    <w:rsid w:val="003D4C41"/>
    <w:rsid w:val="003D5060"/>
    <w:rsid w:val="003D6114"/>
    <w:rsid w:val="003E0810"/>
    <w:rsid w:val="003E0F8F"/>
    <w:rsid w:val="003E13D9"/>
    <w:rsid w:val="003E1B9C"/>
    <w:rsid w:val="003E2D69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35F0"/>
    <w:rsid w:val="003F3E13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F6B"/>
    <w:rsid w:val="00401361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230E"/>
    <w:rsid w:val="00412BFF"/>
    <w:rsid w:val="00413458"/>
    <w:rsid w:val="00413621"/>
    <w:rsid w:val="00413647"/>
    <w:rsid w:val="00413750"/>
    <w:rsid w:val="004140DF"/>
    <w:rsid w:val="0041468A"/>
    <w:rsid w:val="0041476E"/>
    <w:rsid w:val="00414B77"/>
    <w:rsid w:val="00414DF2"/>
    <w:rsid w:val="00415ADE"/>
    <w:rsid w:val="00415BC8"/>
    <w:rsid w:val="00416958"/>
    <w:rsid w:val="00417A23"/>
    <w:rsid w:val="00417ACE"/>
    <w:rsid w:val="00420A66"/>
    <w:rsid w:val="004215F7"/>
    <w:rsid w:val="00422D46"/>
    <w:rsid w:val="00423486"/>
    <w:rsid w:val="004249AA"/>
    <w:rsid w:val="00425DC0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48C5"/>
    <w:rsid w:val="00434B20"/>
    <w:rsid w:val="00435302"/>
    <w:rsid w:val="0043663A"/>
    <w:rsid w:val="00440014"/>
    <w:rsid w:val="004403D7"/>
    <w:rsid w:val="0044061F"/>
    <w:rsid w:val="00440E83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5195"/>
    <w:rsid w:val="00446032"/>
    <w:rsid w:val="00446490"/>
    <w:rsid w:val="004466CA"/>
    <w:rsid w:val="00446B44"/>
    <w:rsid w:val="00446E9B"/>
    <w:rsid w:val="004471C9"/>
    <w:rsid w:val="00447F31"/>
    <w:rsid w:val="00450052"/>
    <w:rsid w:val="00450DF5"/>
    <w:rsid w:val="00451CF0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5AC6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5296"/>
    <w:rsid w:val="0046584C"/>
    <w:rsid w:val="00466DF5"/>
    <w:rsid w:val="0046726D"/>
    <w:rsid w:val="00467A8F"/>
    <w:rsid w:val="00467F8A"/>
    <w:rsid w:val="00470A88"/>
    <w:rsid w:val="00470FA3"/>
    <w:rsid w:val="00471257"/>
    <w:rsid w:val="0047222C"/>
    <w:rsid w:val="004724E3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514D"/>
    <w:rsid w:val="004854D9"/>
    <w:rsid w:val="004859D0"/>
    <w:rsid w:val="004860B0"/>
    <w:rsid w:val="004865B5"/>
    <w:rsid w:val="0049031D"/>
    <w:rsid w:val="00490EC2"/>
    <w:rsid w:val="00491B48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58C"/>
    <w:rsid w:val="00497970"/>
    <w:rsid w:val="004A02D7"/>
    <w:rsid w:val="004A06A2"/>
    <w:rsid w:val="004A0962"/>
    <w:rsid w:val="004A0C4C"/>
    <w:rsid w:val="004A13EF"/>
    <w:rsid w:val="004A16D3"/>
    <w:rsid w:val="004A175D"/>
    <w:rsid w:val="004A17DF"/>
    <w:rsid w:val="004A18F3"/>
    <w:rsid w:val="004A190D"/>
    <w:rsid w:val="004A1FE5"/>
    <w:rsid w:val="004A236C"/>
    <w:rsid w:val="004A25D7"/>
    <w:rsid w:val="004A2644"/>
    <w:rsid w:val="004A2CC1"/>
    <w:rsid w:val="004A2D68"/>
    <w:rsid w:val="004A5137"/>
    <w:rsid w:val="004A5F67"/>
    <w:rsid w:val="004A6FC0"/>
    <w:rsid w:val="004A7FF6"/>
    <w:rsid w:val="004B04D6"/>
    <w:rsid w:val="004B103B"/>
    <w:rsid w:val="004B10A3"/>
    <w:rsid w:val="004B13A7"/>
    <w:rsid w:val="004B16F0"/>
    <w:rsid w:val="004B1B10"/>
    <w:rsid w:val="004B1D8D"/>
    <w:rsid w:val="004B2266"/>
    <w:rsid w:val="004B24FC"/>
    <w:rsid w:val="004B29F7"/>
    <w:rsid w:val="004B2D96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1C0D"/>
    <w:rsid w:val="004C264E"/>
    <w:rsid w:val="004C3050"/>
    <w:rsid w:val="004C36E6"/>
    <w:rsid w:val="004C3A65"/>
    <w:rsid w:val="004C4F04"/>
    <w:rsid w:val="004C5586"/>
    <w:rsid w:val="004C5879"/>
    <w:rsid w:val="004C7360"/>
    <w:rsid w:val="004C7D08"/>
    <w:rsid w:val="004D028C"/>
    <w:rsid w:val="004D0C8A"/>
    <w:rsid w:val="004D1A37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B89"/>
    <w:rsid w:val="004E01ED"/>
    <w:rsid w:val="004E0CEF"/>
    <w:rsid w:val="004E0DB3"/>
    <w:rsid w:val="004E1211"/>
    <w:rsid w:val="004E1236"/>
    <w:rsid w:val="004E248F"/>
    <w:rsid w:val="004E4440"/>
    <w:rsid w:val="004E4445"/>
    <w:rsid w:val="004E4BDE"/>
    <w:rsid w:val="004E4D8C"/>
    <w:rsid w:val="004E4DD5"/>
    <w:rsid w:val="004E51F6"/>
    <w:rsid w:val="004E5B7B"/>
    <w:rsid w:val="004E6B91"/>
    <w:rsid w:val="004E70AD"/>
    <w:rsid w:val="004E7452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05F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2C7"/>
    <w:rsid w:val="00503AAC"/>
    <w:rsid w:val="00503F09"/>
    <w:rsid w:val="005046F3"/>
    <w:rsid w:val="005048BC"/>
    <w:rsid w:val="0050604A"/>
    <w:rsid w:val="0050654F"/>
    <w:rsid w:val="00506925"/>
    <w:rsid w:val="00506D36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27C9"/>
    <w:rsid w:val="005138FF"/>
    <w:rsid w:val="00514BAD"/>
    <w:rsid w:val="00514C4B"/>
    <w:rsid w:val="0051524C"/>
    <w:rsid w:val="005154FA"/>
    <w:rsid w:val="005156E9"/>
    <w:rsid w:val="00515E4F"/>
    <w:rsid w:val="00515EFE"/>
    <w:rsid w:val="005166BF"/>
    <w:rsid w:val="005168EE"/>
    <w:rsid w:val="00516FD4"/>
    <w:rsid w:val="0052030C"/>
    <w:rsid w:val="00522437"/>
    <w:rsid w:val="00522A4E"/>
    <w:rsid w:val="00522DBC"/>
    <w:rsid w:val="005233A8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522A"/>
    <w:rsid w:val="00536154"/>
    <w:rsid w:val="00536B25"/>
    <w:rsid w:val="00537977"/>
    <w:rsid w:val="005405B9"/>
    <w:rsid w:val="00543953"/>
    <w:rsid w:val="005439F1"/>
    <w:rsid w:val="005440C1"/>
    <w:rsid w:val="005440F4"/>
    <w:rsid w:val="005443E5"/>
    <w:rsid w:val="005445AA"/>
    <w:rsid w:val="00544936"/>
    <w:rsid w:val="00544C77"/>
    <w:rsid w:val="00544FD4"/>
    <w:rsid w:val="00545140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E46"/>
    <w:rsid w:val="00551332"/>
    <w:rsid w:val="0055182A"/>
    <w:rsid w:val="00552E71"/>
    <w:rsid w:val="00552F38"/>
    <w:rsid w:val="00553EC8"/>
    <w:rsid w:val="00554074"/>
    <w:rsid w:val="00554A48"/>
    <w:rsid w:val="00555CE8"/>
    <w:rsid w:val="00556EB0"/>
    <w:rsid w:val="00556EC7"/>
    <w:rsid w:val="005576F5"/>
    <w:rsid w:val="00560051"/>
    <w:rsid w:val="00560198"/>
    <w:rsid w:val="005601A0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5F7"/>
    <w:rsid w:val="0056508F"/>
    <w:rsid w:val="0056588C"/>
    <w:rsid w:val="00565A48"/>
    <w:rsid w:val="00565E00"/>
    <w:rsid w:val="00566C80"/>
    <w:rsid w:val="00567E5F"/>
    <w:rsid w:val="00571013"/>
    <w:rsid w:val="00571200"/>
    <w:rsid w:val="00571450"/>
    <w:rsid w:val="0057220E"/>
    <w:rsid w:val="00572E51"/>
    <w:rsid w:val="00572EB6"/>
    <w:rsid w:val="005730E0"/>
    <w:rsid w:val="00573D77"/>
    <w:rsid w:val="00573F13"/>
    <w:rsid w:val="00574073"/>
    <w:rsid w:val="005767DF"/>
    <w:rsid w:val="00580586"/>
    <w:rsid w:val="005810E1"/>
    <w:rsid w:val="005813B8"/>
    <w:rsid w:val="00581418"/>
    <w:rsid w:val="005816CB"/>
    <w:rsid w:val="00581842"/>
    <w:rsid w:val="005825AE"/>
    <w:rsid w:val="00582C3D"/>
    <w:rsid w:val="005833CF"/>
    <w:rsid w:val="00583E7F"/>
    <w:rsid w:val="00583F3E"/>
    <w:rsid w:val="00584113"/>
    <w:rsid w:val="00584777"/>
    <w:rsid w:val="00584D02"/>
    <w:rsid w:val="0058505A"/>
    <w:rsid w:val="00586C32"/>
    <w:rsid w:val="00586F99"/>
    <w:rsid w:val="00587144"/>
    <w:rsid w:val="0058767B"/>
    <w:rsid w:val="00587DCC"/>
    <w:rsid w:val="00590DD2"/>
    <w:rsid w:val="00590EFD"/>
    <w:rsid w:val="005916CB"/>
    <w:rsid w:val="00591782"/>
    <w:rsid w:val="005917E0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F24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95B"/>
    <w:rsid w:val="005B3997"/>
    <w:rsid w:val="005B3FFE"/>
    <w:rsid w:val="005B437E"/>
    <w:rsid w:val="005B5352"/>
    <w:rsid w:val="005B5597"/>
    <w:rsid w:val="005B559C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CB1"/>
    <w:rsid w:val="005D3ECD"/>
    <w:rsid w:val="005D41B6"/>
    <w:rsid w:val="005D4802"/>
    <w:rsid w:val="005D4E0B"/>
    <w:rsid w:val="005D5959"/>
    <w:rsid w:val="005D5D21"/>
    <w:rsid w:val="005D5F57"/>
    <w:rsid w:val="005D6383"/>
    <w:rsid w:val="005D7528"/>
    <w:rsid w:val="005D7690"/>
    <w:rsid w:val="005E0270"/>
    <w:rsid w:val="005E0F2C"/>
    <w:rsid w:val="005E1418"/>
    <w:rsid w:val="005E1858"/>
    <w:rsid w:val="005E1D04"/>
    <w:rsid w:val="005E288D"/>
    <w:rsid w:val="005E2E8F"/>
    <w:rsid w:val="005E45CF"/>
    <w:rsid w:val="005E482A"/>
    <w:rsid w:val="005E505E"/>
    <w:rsid w:val="005E520F"/>
    <w:rsid w:val="005E574B"/>
    <w:rsid w:val="005E5866"/>
    <w:rsid w:val="005E5948"/>
    <w:rsid w:val="005E6B76"/>
    <w:rsid w:val="005E72EF"/>
    <w:rsid w:val="005E756E"/>
    <w:rsid w:val="005F113B"/>
    <w:rsid w:val="005F2CA4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A55"/>
    <w:rsid w:val="005F6F37"/>
    <w:rsid w:val="005F770F"/>
    <w:rsid w:val="005F7780"/>
    <w:rsid w:val="005F7C67"/>
    <w:rsid w:val="00600203"/>
    <w:rsid w:val="00602293"/>
    <w:rsid w:val="006027D7"/>
    <w:rsid w:val="00604EB6"/>
    <w:rsid w:val="00605227"/>
    <w:rsid w:val="00605DA7"/>
    <w:rsid w:val="0060634B"/>
    <w:rsid w:val="006063D4"/>
    <w:rsid w:val="00607740"/>
    <w:rsid w:val="00607A81"/>
    <w:rsid w:val="00607ADC"/>
    <w:rsid w:val="00607E85"/>
    <w:rsid w:val="006116FE"/>
    <w:rsid w:val="00612372"/>
    <w:rsid w:val="0061271E"/>
    <w:rsid w:val="00612888"/>
    <w:rsid w:val="00612A54"/>
    <w:rsid w:val="00612B93"/>
    <w:rsid w:val="00612D58"/>
    <w:rsid w:val="00613737"/>
    <w:rsid w:val="00615192"/>
    <w:rsid w:val="006154C2"/>
    <w:rsid w:val="006155AC"/>
    <w:rsid w:val="00615609"/>
    <w:rsid w:val="00615993"/>
    <w:rsid w:val="00615E26"/>
    <w:rsid w:val="00616F77"/>
    <w:rsid w:val="006176CA"/>
    <w:rsid w:val="00617AE9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F0D"/>
    <w:rsid w:val="0062523B"/>
    <w:rsid w:val="00626362"/>
    <w:rsid w:val="00626A71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4025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A66"/>
    <w:rsid w:val="00645C5E"/>
    <w:rsid w:val="00646703"/>
    <w:rsid w:val="0064680F"/>
    <w:rsid w:val="00646AFB"/>
    <w:rsid w:val="00646D92"/>
    <w:rsid w:val="0064765D"/>
    <w:rsid w:val="0064788C"/>
    <w:rsid w:val="00647C27"/>
    <w:rsid w:val="00647E72"/>
    <w:rsid w:val="006507D7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24A"/>
    <w:rsid w:val="00656B73"/>
    <w:rsid w:val="00657102"/>
    <w:rsid w:val="006577AD"/>
    <w:rsid w:val="00661371"/>
    <w:rsid w:val="00661536"/>
    <w:rsid w:val="00663C46"/>
    <w:rsid w:val="00664D77"/>
    <w:rsid w:val="00664E6E"/>
    <w:rsid w:val="006652BF"/>
    <w:rsid w:val="00665F3D"/>
    <w:rsid w:val="00667D77"/>
    <w:rsid w:val="0067053A"/>
    <w:rsid w:val="006709D2"/>
    <w:rsid w:val="00671AAB"/>
    <w:rsid w:val="00672000"/>
    <w:rsid w:val="006724FD"/>
    <w:rsid w:val="0067283B"/>
    <w:rsid w:val="006734D4"/>
    <w:rsid w:val="006745BC"/>
    <w:rsid w:val="00675FD0"/>
    <w:rsid w:val="006765E2"/>
    <w:rsid w:val="00677235"/>
    <w:rsid w:val="00677A82"/>
    <w:rsid w:val="00677CCE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55DA"/>
    <w:rsid w:val="00685649"/>
    <w:rsid w:val="0068589A"/>
    <w:rsid w:val="0068649F"/>
    <w:rsid w:val="00686FA3"/>
    <w:rsid w:val="006870B7"/>
    <w:rsid w:val="00687711"/>
    <w:rsid w:val="00690194"/>
    <w:rsid w:val="006909ED"/>
    <w:rsid w:val="00690DDA"/>
    <w:rsid w:val="006915C5"/>
    <w:rsid w:val="006918B8"/>
    <w:rsid w:val="00691EBD"/>
    <w:rsid w:val="00693062"/>
    <w:rsid w:val="00693724"/>
    <w:rsid w:val="00694D1E"/>
    <w:rsid w:val="00696959"/>
    <w:rsid w:val="00697D9B"/>
    <w:rsid w:val="006A0B7B"/>
    <w:rsid w:val="006A0D64"/>
    <w:rsid w:val="006A0E13"/>
    <w:rsid w:val="006A0E38"/>
    <w:rsid w:val="006A13D7"/>
    <w:rsid w:val="006A15A8"/>
    <w:rsid w:val="006A1642"/>
    <w:rsid w:val="006A1BDF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2691"/>
    <w:rsid w:val="006B40CC"/>
    <w:rsid w:val="006B45BF"/>
    <w:rsid w:val="006B481B"/>
    <w:rsid w:val="006B48C5"/>
    <w:rsid w:val="006B5EF6"/>
    <w:rsid w:val="006B60D5"/>
    <w:rsid w:val="006B6D38"/>
    <w:rsid w:val="006B6D3B"/>
    <w:rsid w:val="006B7A3A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BC0"/>
    <w:rsid w:val="006C3213"/>
    <w:rsid w:val="006C38DA"/>
    <w:rsid w:val="006C42CE"/>
    <w:rsid w:val="006C514F"/>
    <w:rsid w:val="006C534F"/>
    <w:rsid w:val="006C59B7"/>
    <w:rsid w:val="006C5BE5"/>
    <w:rsid w:val="006C6004"/>
    <w:rsid w:val="006C6508"/>
    <w:rsid w:val="006C6EC0"/>
    <w:rsid w:val="006C743C"/>
    <w:rsid w:val="006D087E"/>
    <w:rsid w:val="006D153F"/>
    <w:rsid w:val="006D1A84"/>
    <w:rsid w:val="006D2A79"/>
    <w:rsid w:val="006D2D38"/>
    <w:rsid w:val="006D3ECC"/>
    <w:rsid w:val="006D4A6E"/>
    <w:rsid w:val="006D4B01"/>
    <w:rsid w:val="006D4C9C"/>
    <w:rsid w:val="006D5056"/>
    <w:rsid w:val="006D51D3"/>
    <w:rsid w:val="006D549D"/>
    <w:rsid w:val="006D57EF"/>
    <w:rsid w:val="006D67D0"/>
    <w:rsid w:val="006D6A9F"/>
    <w:rsid w:val="006D6E32"/>
    <w:rsid w:val="006E0560"/>
    <w:rsid w:val="006E0646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0D88"/>
    <w:rsid w:val="006F1049"/>
    <w:rsid w:val="006F1547"/>
    <w:rsid w:val="006F18AB"/>
    <w:rsid w:val="006F1B99"/>
    <w:rsid w:val="006F2474"/>
    <w:rsid w:val="006F2493"/>
    <w:rsid w:val="006F2DF2"/>
    <w:rsid w:val="006F2F15"/>
    <w:rsid w:val="006F335D"/>
    <w:rsid w:val="006F5345"/>
    <w:rsid w:val="006F55BB"/>
    <w:rsid w:val="006F5907"/>
    <w:rsid w:val="006F5E50"/>
    <w:rsid w:val="006F6287"/>
    <w:rsid w:val="006F7AF3"/>
    <w:rsid w:val="007009DF"/>
    <w:rsid w:val="00700CC2"/>
    <w:rsid w:val="007015DF"/>
    <w:rsid w:val="007017D4"/>
    <w:rsid w:val="00701E03"/>
    <w:rsid w:val="007031C5"/>
    <w:rsid w:val="00703502"/>
    <w:rsid w:val="0070379A"/>
    <w:rsid w:val="00705871"/>
    <w:rsid w:val="0070589F"/>
    <w:rsid w:val="00705A6F"/>
    <w:rsid w:val="00705AAE"/>
    <w:rsid w:val="00705AEE"/>
    <w:rsid w:val="00706E01"/>
    <w:rsid w:val="007129D1"/>
    <w:rsid w:val="00712CC1"/>
    <w:rsid w:val="007131A8"/>
    <w:rsid w:val="00713418"/>
    <w:rsid w:val="007139F6"/>
    <w:rsid w:val="0071448F"/>
    <w:rsid w:val="00714B44"/>
    <w:rsid w:val="007155F5"/>
    <w:rsid w:val="00716271"/>
    <w:rsid w:val="00716285"/>
    <w:rsid w:val="007168EF"/>
    <w:rsid w:val="007200BF"/>
    <w:rsid w:val="007200DD"/>
    <w:rsid w:val="0072072D"/>
    <w:rsid w:val="00720933"/>
    <w:rsid w:val="00722035"/>
    <w:rsid w:val="0072217D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50F5"/>
    <w:rsid w:val="00735537"/>
    <w:rsid w:val="00735593"/>
    <w:rsid w:val="007366CF"/>
    <w:rsid w:val="0073777E"/>
    <w:rsid w:val="0073799C"/>
    <w:rsid w:val="00737D18"/>
    <w:rsid w:val="00740A98"/>
    <w:rsid w:val="00741380"/>
    <w:rsid w:val="00741543"/>
    <w:rsid w:val="00743D23"/>
    <w:rsid w:val="00744AD8"/>
    <w:rsid w:val="00744F79"/>
    <w:rsid w:val="0074556C"/>
    <w:rsid w:val="007472C9"/>
    <w:rsid w:val="00747FC5"/>
    <w:rsid w:val="007504D4"/>
    <w:rsid w:val="007504DD"/>
    <w:rsid w:val="007505AC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889"/>
    <w:rsid w:val="00764B82"/>
    <w:rsid w:val="00764E5E"/>
    <w:rsid w:val="007655C5"/>
    <w:rsid w:val="007660DF"/>
    <w:rsid w:val="007666ED"/>
    <w:rsid w:val="00766F5E"/>
    <w:rsid w:val="0076785E"/>
    <w:rsid w:val="00770291"/>
    <w:rsid w:val="007702AD"/>
    <w:rsid w:val="007707C2"/>
    <w:rsid w:val="00771380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AF"/>
    <w:rsid w:val="007813F3"/>
    <w:rsid w:val="007814E8"/>
    <w:rsid w:val="00781F7B"/>
    <w:rsid w:val="0078207D"/>
    <w:rsid w:val="00782B5C"/>
    <w:rsid w:val="00782C58"/>
    <w:rsid w:val="007839FF"/>
    <w:rsid w:val="00784124"/>
    <w:rsid w:val="00784D02"/>
    <w:rsid w:val="00784DE2"/>
    <w:rsid w:val="00784FF6"/>
    <w:rsid w:val="00785CC3"/>
    <w:rsid w:val="00785CF3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891"/>
    <w:rsid w:val="0079592C"/>
    <w:rsid w:val="00796210"/>
    <w:rsid w:val="00797A0C"/>
    <w:rsid w:val="00797B44"/>
    <w:rsid w:val="007A3492"/>
    <w:rsid w:val="007A37E5"/>
    <w:rsid w:val="007A3866"/>
    <w:rsid w:val="007A45C1"/>
    <w:rsid w:val="007A485C"/>
    <w:rsid w:val="007A552B"/>
    <w:rsid w:val="007A562C"/>
    <w:rsid w:val="007A57E4"/>
    <w:rsid w:val="007A58DA"/>
    <w:rsid w:val="007A632D"/>
    <w:rsid w:val="007A644E"/>
    <w:rsid w:val="007A7B3D"/>
    <w:rsid w:val="007B0411"/>
    <w:rsid w:val="007B230C"/>
    <w:rsid w:val="007B27F1"/>
    <w:rsid w:val="007B2887"/>
    <w:rsid w:val="007B3090"/>
    <w:rsid w:val="007B359C"/>
    <w:rsid w:val="007B4339"/>
    <w:rsid w:val="007B45E4"/>
    <w:rsid w:val="007B4C01"/>
    <w:rsid w:val="007B5C7D"/>
    <w:rsid w:val="007C0039"/>
    <w:rsid w:val="007C0C56"/>
    <w:rsid w:val="007C118D"/>
    <w:rsid w:val="007C15F9"/>
    <w:rsid w:val="007C1F25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6AF2"/>
    <w:rsid w:val="007C79C3"/>
    <w:rsid w:val="007C7ACA"/>
    <w:rsid w:val="007D03EC"/>
    <w:rsid w:val="007D1EA7"/>
    <w:rsid w:val="007D1FEE"/>
    <w:rsid w:val="007D2AD9"/>
    <w:rsid w:val="007D2EF3"/>
    <w:rsid w:val="007D33C5"/>
    <w:rsid w:val="007D348A"/>
    <w:rsid w:val="007D3D60"/>
    <w:rsid w:val="007D411D"/>
    <w:rsid w:val="007D479B"/>
    <w:rsid w:val="007D5034"/>
    <w:rsid w:val="007D5521"/>
    <w:rsid w:val="007D5CE7"/>
    <w:rsid w:val="007D6310"/>
    <w:rsid w:val="007D7675"/>
    <w:rsid w:val="007D7A70"/>
    <w:rsid w:val="007E14A4"/>
    <w:rsid w:val="007E3325"/>
    <w:rsid w:val="007E33F0"/>
    <w:rsid w:val="007E3AF8"/>
    <w:rsid w:val="007E51B3"/>
    <w:rsid w:val="007E5722"/>
    <w:rsid w:val="007E68BB"/>
    <w:rsid w:val="007E6987"/>
    <w:rsid w:val="007E7C16"/>
    <w:rsid w:val="007F2317"/>
    <w:rsid w:val="007F2723"/>
    <w:rsid w:val="007F29CB"/>
    <w:rsid w:val="007F2B22"/>
    <w:rsid w:val="007F32EF"/>
    <w:rsid w:val="007F3C33"/>
    <w:rsid w:val="007F4841"/>
    <w:rsid w:val="007F541E"/>
    <w:rsid w:val="007F56FF"/>
    <w:rsid w:val="007F5AF2"/>
    <w:rsid w:val="007F654D"/>
    <w:rsid w:val="007F67A1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D7C"/>
    <w:rsid w:val="008034AA"/>
    <w:rsid w:val="00803F13"/>
    <w:rsid w:val="00803F30"/>
    <w:rsid w:val="008052AF"/>
    <w:rsid w:val="00805F3F"/>
    <w:rsid w:val="008065AE"/>
    <w:rsid w:val="0080670E"/>
    <w:rsid w:val="00806CEB"/>
    <w:rsid w:val="008072C1"/>
    <w:rsid w:val="0081040F"/>
    <w:rsid w:val="0081065C"/>
    <w:rsid w:val="008116B0"/>
    <w:rsid w:val="00811A1D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3A18"/>
    <w:rsid w:val="00823C40"/>
    <w:rsid w:val="00823C8D"/>
    <w:rsid w:val="00823D9B"/>
    <w:rsid w:val="008242BA"/>
    <w:rsid w:val="00824314"/>
    <w:rsid w:val="00824B57"/>
    <w:rsid w:val="008254AE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E6"/>
    <w:rsid w:val="00834273"/>
    <w:rsid w:val="0083477D"/>
    <w:rsid w:val="00834F52"/>
    <w:rsid w:val="0083549D"/>
    <w:rsid w:val="008358A4"/>
    <w:rsid w:val="008358FE"/>
    <w:rsid w:val="00835E78"/>
    <w:rsid w:val="0083701A"/>
    <w:rsid w:val="008373FC"/>
    <w:rsid w:val="00841F7A"/>
    <w:rsid w:val="00842D67"/>
    <w:rsid w:val="008432D7"/>
    <w:rsid w:val="0084360E"/>
    <w:rsid w:val="008439B8"/>
    <w:rsid w:val="00843BA7"/>
    <w:rsid w:val="00843F2D"/>
    <w:rsid w:val="00844B35"/>
    <w:rsid w:val="00844EAA"/>
    <w:rsid w:val="00845147"/>
    <w:rsid w:val="008454F4"/>
    <w:rsid w:val="008457D9"/>
    <w:rsid w:val="00845AE4"/>
    <w:rsid w:val="00845E38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5A8"/>
    <w:rsid w:val="0085482F"/>
    <w:rsid w:val="008548B7"/>
    <w:rsid w:val="00855199"/>
    <w:rsid w:val="0085578F"/>
    <w:rsid w:val="008557FD"/>
    <w:rsid w:val="00855933"/>
    <w:rsid w:val="008600E6"/>
    <w:rsid w:val="00861056"/>
    <w:rsid w:val="008616C5"/>
    <w:rsid w:val="00861898"/>
    <w:rsid w:val="00861E8F"/>
    <w:rsid w:val="00861ED1"/>
    <w:rsid w:val="00862EEF"/>
    <w:rsid w:val="008637B0"/>
    <w:rsid w:val="00863D0F"/>
    <w:rsid w:val="00864525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CF6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651"/>
    <w:rsid w:val="00886808"/>
    <w:rsid w:val="00886E84"/>
    <w:rsid w:val="008870A8"/>
    <w:rsid w:val="0089041D"/>
    <w:rsid w:val="0089060D"/>
    <w:rsid w:val="008906B6"/>
    <w:rsid w:val="00890A03"/>
    <w:rsid w:val="00890BA6"/>
    <w:rsid w:val="00891DE2"/>
    <w:rsid w:val="00892060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84B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6BFA"/>
    <w:rsid w:val="008A7567"/>
    <w:rsid w:val="008A7779"/>
    <w:rsid w:val="008B00E2"/>
    <w:rsid w:val="008B02ED"/>
    <w:rsid w:val="008B0632"/>
    <w:rsid w:val="008B1072"/>
    <w:rsid w:val="008B1662"/>
    <w:rsid w:val="008B24A1"/>
    <w:rsid w:val="008B26D2"/>
    <w:rsid w:val="008B2F17"/>
    <w:rsid w:val="008B33F0"/>
    <w:rsid w:val="008B59C4"/>
    <w:rsid w:val="008B6633"/>
    <w:rsid w:val="008B72D1"/>
    <w:rsid w:val="008B74B5"/>
    <w:rsid w:val="008B7512"/>
    <w:rsid w:val="008C0692"/>
    <w:rsid w:val="008C0B51"/>
    <w:rsid w:val="008C119B"/>
    <w:rsid w:val="008C26CD"/>
    <w:rsid w:val="008C2806"/>
    <w:rsid w:val="008C2ADE"/>
    <w:rsid w:val="008C2EB0"/>
    <w:rsid w:val="008C3A8E"/>
    <w:rsid w:val="008C3F08"/>
    <w:rsid w:val="008C46B8"/>
    <w:rsid w:val="008C489B"/>
    <w:rsid w:val="008C4E97"/>
    <w:rsid w:val="008C647C"/>
    <w:rsid w:val="008C6D30"/>
    <w:rsid w:val="008C70DD"/>
    <w:rsid w:val="008D085E"/>
    <w:rsid w:val="008D0A65"/>
    <w:rsid w:val="008D0CFC"/>
    <w:rsid w:val="008D0E5B"/>
    <w:rsid w:val="008D13EB"/>
    <w:rsid w:val="008D24ED"/>
    <w:rsid w:val="008D279B"/>
    <w:rsid w:val="008D2876"/>
    <w:rsid w:val="008D2BE6"/>
    <w:rsid w:val="008D2FE6"/>
    <w:rsid w:val="008D3116"/>
    <w:rsid w:val="008D5548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E77"/>
    <w:rsid w:val="008E6F5C"/>
    <w:rsid w:val="008E7E05"/>
    <w:rsid w:val="008F0090"/>
    <w:rsid w:val="008F07A0"/>
    <w:rsid w:val="008F0815"/>
    <w:rsid w:val="008F10D6"/>
    <w:rsid w:val="008F19E6"/>
    <w:rsid w:val="008F1AFC"/>
    <w:rsid w:val="008F2319"/>
    <w:rsid w:val="008F2B18"/>
    <w:rsid w:val="008F2DE7"/>
    <w:rsid w:val="008F2F13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4B91"/>
    <w:rsid w:val="00904B9F"/>
    <w:rsid w:val="00904C08"/>
    <w:rsid w:val="00905050"/>
    <w:rsid w:val="0090624C"/>
    <w:rsid w:val="009075FC"/>
    <w:rsid w:val="00910849"/>
    <w:rsid w:val="00910EAB"/>
    <w:rsid w:val="00911393"/>
    <w:rsid w:val="0091176F"/>
    <w:rsid w:val="00912A2F"/>
    <w:rsid w:val="0091302B"/>
    <w:rsid w:val="0091315E"/>
    <w:rsid w:val="00913169"/>
    <w:rsid w:val="00913286"/>
    <w:rsid w:val="009135AF"/>
    <w:rsid w:val="00914AFF"/>
    <w:rsid w:val="00915A02"/>
    <w:rsid w:val="0091717C"/>
    <w:rsid w:val="009173A2"/>
    <w:rsid w:val="009215E0"/>
    <w:rsid w:val="009220A1"/>
    <w:rsid w:val="00922EA3"/>
    <w:rsid w:val="00923104"/>
    <w:rsid w:val="00923966"/>
    <w:rsid w:val="0092470B"/>
    <w:rsid w:val="00924816"/>
    <w:rsid w:val="00924B52"/>
    <w:rsid w:val="00925EBD"/>
    <w:rsid w:val="00926E98"/>
    <w:rsid w:val="00927EB9"/>
    <w:rsid w:val="009312AC"/>
    <w:rsid w:val="00931955"/>
    <w:rsid w:val="00932854"/>
    <w:rsid w:val="00932AA2"/>
    <w:rsid w:val="009335FB"/>
    <w:rsid w:val="009335FC"/>
    <w:rsid w:val="00934335"/>
    <w:rsid w:val="0093454F"/>
    <w:rsid w:val="009348BC"/>
    <w:rsid w:val="00934DEA"/>
    <w:rsid w:val="00935656"/>
    <w:rsid w:val="00935FF1"/>
    <w:rsid w:val="00936230"/>
    <w:rsid w:val="009365B2"/>
    <w:rsid w:val="009366DF"/>
    <w:rsid w:val="0093717B"/>
    <w:rsid w:val="0093742F"/>
    <w:rsid w:val="009401D5"/>
    <w:rsid w:val="009404A2"/>
    <w:rsid w:val="00941195"/>
    <w:rsid w:val="009414C4"/>
    <w:rsid w:val="00941AC2"/>
    <w:rsid w:val="00941BAF"/>
    <w:rsid w:val="00942C71"/>
    <w:rsid w:val="00943408"/>
    <w:rsid w:val="00943683"/>
    <w:rsid w:val="0094400A"/>
    <w:rsid w:val="0094405E"/>
    <w:rsid w:val="0094472A"/>
    <w:rsid w:val="0094488A"/>
    <w:rsid w:val="00944C25"/>
    <w:rsid w:val="009450AF"/>
    <w:rsid w:val="00945796"/>
    <w:rsid w:val="009458BC"/>
    <w:rsid w:val="0094709E"/>
    <w:rsid w:val="00947C9F"/>
    <w:rsid w:val="00947CCD"/>
    <w:rsid w:val="00951160"/>
    <w:rsid w:val="00951974"/>
    <w:rsid w:val="00951A54"/>
    <w:rsid w:val="00951C0E"/>
    <w:rsid w:val="00951ECC"/>
    <w:rsid w:val="0095204C"/>
    <w:rsid w:val="009527D0"/>
    <w:rsid w:val="00952A78"/>
    <w:rsid w:val="009537DF"/>
    <w:rsid w:val="0095519E"/>
    <w:rsid w:val="00955206"/>
    <w:rsid w:val="00957009"/>
    <w:rsid w:val="00957D49"/>
    <w:rsid w:val="009603EF"/>
    <w:rsid w:val="009610DD"/>
    <w:rsid w:val="0096121B"/>
    <w:rsid w:val="00962242"/>
    <w:rsid w:val="009623E2"/>
    <w:rsid w:val="00962711"/>
    <w:rsid w:val="009627CD"/>
    <w:rsid w:val="00962908"/>
    <w:rsid w:val="00962FF1"/>
    <w:rsid w:val="009639A9"/>
    <w:rsid w:val="00963B9B"/>
    <w:rsid w:val="00964156"/>
    <w:rsid w:val="009642EE"/>
    <w:rsid w:val="009646C9"/>
    <w:rsid w:val="009650D7"/>
    <w:rsid w:val="00965DAD"/>
    <w:rsid w:val="00966020"/>
    <w:rsid w:val="0096608B"/>
    <w:rsid w:val="0096647D"/>
    <w:rsid w:val="00966B76"/>
    <w:rsid w:val="00967BDD"/>
    <w:rsid w:val="009704EC"/>
    <w:rsid w:val="00970865"/>
    <w:rsid w:val="00971EE5"/>
    <w:rsid w:val="00972D65"/>
    <w:rsid w:val="00972F18"/>
    <w:rsid w:val="009732BE"/>
    <w:rsid w:val="00974FDC"/>
    <w:rsid w:val="0097531C"/>
    <w:rsid w:val="00975AD0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58C5"/>
    <w:rsid w:val="009859B5"/>
    <w:rsid w:val="00985B02"/>
    <w:rsid w:val="009861EC"/>
    <w:rsid w:val="009865B4"/>
    <w:rsid w:val="00986A20"/>
    <w:rsid w:val="009875BF"/>
    <w:rsid w:val="0099064D"/>
    <w:rsid w:val="0099096C"/>
    <w:rsid w:val="0099097E"/>
    <w:rsid w:val="00992A23"/>
    <w:rsid w:val="0099409F"/>
    <w:rsid w:val="00994BAE"/>
    <w:rsid w:val="009951E7"/>
    <w:rsid w:val="0099577E"/>
    <w:rsid w:val="00996111"/>
    <w:rsid w:val="00997731"/>
    <w:rsid w:val="00997D16"/>
    <w:rsid w:val="00997D79"/>
    <w:rsid w:val="009A0840"/>
    <w:rsid w:val="009A11DC"/>
    <w:rsid w:val="009A16F6"/>
    <w:rsid w:val="009A17AA"/>
    <w:rsid w:val="009A1C3C"/>
    <w:rsid w:val="009A35F4"/>
    <w:rsid w:val="009A3BF8"/>
    <w:rsid w:val="009A4883"/>
    <w:rsid w:val="009A52F0"/>
    <w:rsid w:val="009A5799"/>
    <w:rsid w:val="009A5E11"/>
    <w:rsid w:val="009A60BE"/>
    <w:rsid w:val="009A64AA"/>
    <w:rsid w:val="009A6D26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2"/>
    <w:rsid w:val="009B3818"/>
    <w:rsid w:val="009B424D"/>
    <w:rsid w:val="009B4C16"/>
    <w:rsid w:val="009B4F0B"/>
    <w:rsid w:val="009B5CCF"/>
    <w:rsid w:val="009B5ED0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06D"/>
    <w:rsid w:val="009C5128"/>
    <w:rsid w:val="009C5388"/>
    <w:rsid w:val="009C56BB"/>
    <w:rsid w:val="009C6C06"/>
    <w:rsid w:val="009C6FCC"/>
    <w:rsid w:val="009C71D3"/>
    <w:rsid w:val="009C740F"/>
    <w:rsid w:val="009C7F7C"/>
    <w:rsid w:val="009D0294"/>
    <w:rsid w:val="009D0B5A"/>
    <w:rsid w:val="009D13F0"/>
    <w:rsid w:val="009D180D"/>
    <w:rsid w:val="009D22DB"/>
    <w:rsid w:val="009D2319"/>
    <w:rsid w:val="009D2CEA"/>
    <w:rsid w:val="009D3AA2"/>
    <w:rsid w:val="009D3BC9"/>
    <w:rsid w:val="009D418F"/>
    <w:rsid w:val="009D454F"/>
    <w:rsid w:val="009D4854"/>
    <w:rsid w:val="009D4F19"/>
    <w:rsid w:val="009D5105"/>
    <w:rsid w:val="009D5580"/>
    <w:rsid w:val="009D5DE4"/>
    <w:rsid w:val="009D684E"/>
    <w:rsid w:val="009D7B07"/>
    <w:rsid w:val="009D7C6B"/>
    <w:rsid w:val="009E05E6"/>
    <w:rsid w:val="009E3615"/>
    <w:rsid w:val="009E3C15"/>
    <w:rsid w:val="009E3D17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3243"/>
    <w:rsid w:val="009F331E"/>
    <w:rsid w:val="009F3882"/>
    <w:rsid w:val="009F3D55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309"/>
    <w:rsid w:val="00A04B4A"/>
    <w:rsid w:val="00A05437"/>
    <w:rsid w:val="00A06815"/>
    <w:rsid w:val="00A06FC5"/>
    <w:rsid w:val="00A07404"/>
    <w:rsid w:val="00A07753"/>
    <w:rsid w:val="00A07A10"/>
    <w:rsid w:val="00A07A41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3B74"/>
    <w:rsid w:val="00A145FA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2DAE"/>
    <w:rsid w:val="00A23732"/>
    <w:rsid w:val="00A2488C"/>
    <w:rsid w:val="00A2490A"/>
    <w:rsid w:val="00A24B9A"/>
    <w:rsid w:val="00A24CB0"/>
    <w:rsid w:val="00A25A02"/>
    <w:rsid w:val="00A25F37"/>
    <w:rsid w:val="00A2706E"/>
    <w:rsid w:val="00A27C87"/>
    <w:rsid w:val="00A27E2E"/>
    <w:rsid w:val="00A3209C"/>
    <w:rsid w:val="00A321DB"/>
    <w:rsid w:val="00A321F3"/>
    <w:rsid w:val="00A34ABD"/>
    <w:rsid w:val="00A3593C"/>
    <w:rsid w:val="00A35C67"/>
    <w:rsid w:val="00A367B0"/>
    <w:rsid w:val="00A36903"/>
    <w:rsid w:val="00A36D61"/>
    <w:rsid w:val="00A37633"/>
    <w:rsid w:val="00A37AF5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517F"/>
    <w:rsid w:val="00A47AC1"/>
    <w:rsid w:val="00A47D68"/>
    <w:rsid w:val="00A500ED"/>
    <w:rsid w:val="00A50659"/>
    <w:rsid w:val="00A50DFD"/>
    <w:rsid w:val="00A53B99"/>
    <w:rsid w:val="00A53EC4"/>
    <w:rsid w:val="00A54638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56E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ADF"/>
    <w:rsid w:val="00A80DEB"/>
    <w:rsid w:val="00A80F11"/>
    <w:rsid w:val="00A80FC2"/>
    <w:rsid w:val="00A81F02"/>
    <w:rsid w:val="00A8308F"/>
    <w:rsid w:val="00A83FD9"/>
    <w:rsid w:val="00A843ED"/>
    <w:rsid w:val="00A84520"/>
    <w:rsid w:val="00A847E8"/>
    <w:rsid w:val="00A847FB"/>
    <w:rsid w:val="00A8513D"/>
    <w:rsid w:val="00A852A9"/>
    <w:rsid w:val="00A86D90"/>
    <w:rsid w:val="00A86E9C"/>
    <w:rsid w:val="00A905EA"/>
    <w:rsid w:val="00A90AE9"/>
    <w:rsid w:val="00A911CD"/>
    <w:rsid w:val="00A917B1"/>
    <w:rsid w:val="00A91B0C"/>
    <w:rsid w:val="00A9276B"/>
    <w:rsid w:val="00A94B85"/>
    <w:rsid w:val="00A954C4"/>
    <w:rsid w:val="00A95B90"/>
    <w:rsid w:val="00A96A80"/>
    <w:rsid w:val="00A96F73"/>
    <w:rsid w:val="00A9767E"/>
    <w:rsid w:val="00A97BBC"/>
    <w:rsid w:val="00A97BC0"/>
    <w:rsid w:val="00A97F64"/>
    <w:rsid w:val="00AA09CC"/>
    <w:rsid w:val="00AA18E4"/>
    <w:rsid w:val="00AA1ED4"/>
    <w:rsid w:val="00AA2B07"/>
    <w:rsid w:val="00AA2CCC"/>
    <w:rsid w:val="00AA2FA0"/>
    <w:rsid w:val="00AA3E5E"/>
    <w:rsid w:val="00AA3E85"/>
    <w:rsid w:val="00AA4AF5"/>
    <w:rsid w:val="00AA509B"/>
    <w:rsid w:val="00AA549B"/>
    <w:rsid w:val="00AA556F"/>
    <w:rsid w:val="00AA59D3"/>
    <w:rsid w:val="00AA5DCE"/>
    <w:rsid w:val="00AA6A85"/>
    <w:rsid w:val="00AA74AD"/>
    <w:rsid w:val="00AB17A3"/>
    <w:rsid w:val="00AB2F89"/>
    <w:rsid w:val="00AB31EF"/>
    <w:rsid w:val="00AB3DC9"/>
    <w:rsid w:val="00AB42AD"/>
    <w:rsid w:val="00AB531C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21E9"/>
    <w:rsid w:val="00AC23B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3F90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E77"/>
    <w:rsid w:val="00AE4E8D"/>
    <w:rsid w:val="00AE4F02"/>
    <w:rsid w:val="00AE52F8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11B8"/>
    <w:rsid w:val="00AF1581"/>
    <w:rsid w:val="00AF1C0B"/>
    <w:rsid w:val="00AF1C18"/>
    <w:rsid w:val="00AF2A38"/>
    <w:rsid w:val="00AF2AA9"/>
    <w:rsid w:val="00AF2C53"/>
    <w:rsid w:val="00AF3157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023"/>
    <w:rsid w:val="00B02A11"/>
    <w:rsid w:val="00B02B03"/>
    <w:rsid w:val="00B02B64"/>
    <w:rsid w:val="00B03AEC"/>
    <w:rsid w:val="00B0465A"/>
    <w:rsid w:val="00B049AF"/>
    <w:rsid w:val="00B05275"/>
    <w:rsid w:val="00B055C8"/>
    <w:rsid w:val="00B059EE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C07"/>
    <w:rsid w:val="00B15592"/>
    <w:rsid w:val="00B15FDC"/>
    <w:rsid w:val="00B16CD4"/>
    <w:rsid w:val="00B173BF"/>
    <w:rsid w:val="00B200C2"/>
    <w:rsid w:val="00B206AA"/>
    <w:rsid w:val="00B20702"/>
    <w:rsid w:val="00B2080A"/>
    <w:rsid w:val="00B20CF2"/>
    <w:rsid w:val="00B20D71"/>
    <w:rsid w:val="00B21583"/>
    <w:rsid w:val="00B21AB0"/>
    <w:rsid w:val="00B21DF0"/>
    <w:rsid w:val="00B22BB9"/>
    <w:rsid w:val="00B22D19"/>
    <w:rsid w:val="00B22DAC"/>
    <w:rsid w:val="00B23814"/>
    <w:rsid w:val="00B23F79"/>
    <w:rsid w:val="00B241FB"/>
    <w:rsid w:val="00B242B2"/>
    <w:rsid w:val="00B2431B"/>
    <w:rsid w:val="00B245EB"/>
    <w:rsid w:val="00B24831"/>
    <w:rsid w:val="00B25247"/>
    <w:rsid w:val="00B25E89"/>
    <w:rsid w:val="00B266D6"/>
    <w:rsid w:val="00B26850"/>
    <w:rsid w:val="00B26ABE"/>
    <w:rsid w:val="00B26DB3"/>
    <w:rsid w:val="00B27D5C"/>
    <w:rsid w:val="00B311F3"/>
    <w:rsid w:val="00B31C9B"/>
    <w:rsid w:val="00B31D83"/>
    <w:rsid w:val="00B31FBA"/>
    <w:rsid w:val="00B325EC"/>
    <w:rsid w:val="00B32A9D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15"/>
    <w:rsid w:val="00B458A9"/>
    <w:rsid w:val="00B45958"/>
    <w:rsid w:val="00B46612"/>
    <w:rsid w:val="00B466FF"/>
    <w:rsid w:val="00B5102A"/>
    <w:rsid w:val="00B510B2"/>
    <w:rsid w:val="00B522F5"/>
    <w:rsid w:val="00B52BCB"/>
    <w:rsid w:val="00B530E0"/>
    <w:rsid w:val="00B5426D"/>
    <w:rsid w:val="00B545EA"/>
    <w:rsid w:val="00B551B6"/>
    <w:rsid w:val="00B5670A"/>
    <w:rsid w:val="00B56762"/>
    <w:rsid w:val="00B57E55"/>
    <w:rsid w:val="00B57ED6"/>
    <w:rsid w:val="00B600F3"/>
    <w:rsid w:val="00B62D00"/>
    <w:rsid w:val="00B63542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721"/>
    <w:rsid w:val="00B70E26"/>
    <w:rsid w:val="00B723AC"/>
    <w:rsid w:val="00B72FE1"/>
    <w:rsid w:val="00B732E0"/>
    <w:rsid w:val="00B74113"/>
    <w:rsid w:val="00B7412C"/>
    <w:rsid w:val="00B74278"/>
    <w:rsid w:val="00B74D73"/>
    <w:rsid w:val="00B76057"/>
    <w:rsid w:val="00B76195"/>
    <w:rsid w:val="00B762A1"/>
    <w:rsid w:val="00B76EB9"/>
    <w:rsid w:val="00B7780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A7B"/>
    <w:rsid w:val="00B87F8E"/>
    <w:rsid w:val="00B90C17"/>
    <w:rsid w:val="00B911B9"/>
    <w:rsid w:val="00B91498"/>
    <w:rsid w:val="00B9286D"/>
    <w:rsid w:val="00B939BC"/>
    <w:rsid w:val="00B93E46"/>
    <w:rsid w:val="00B94380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2922"/>
    <w:rsid w:val="00BA32D1"/>
    <w:rsid w:val="00BA3B22"/>
    <w:rsid w:val="00BA4BA2"/>
    <w:rsid w:val="00BA4FDC"/>
    <w:rsid w:val="00BA5188"/>
    <w:rsid w:val="00BA51C5"/>
    <w:rsid w:val="00BA575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71DD"/>
    <w:rsid w:val="00BB754A"/>
    <w:rsid w:val="00BB7F23"/>
    <w:rsid w:val="00BC00F1"/>
    <w:rsid w:val="00BC0AFD"/>
    <w:rsid w:val="00BC0E02"/>
    <w:rsid w:val="00BC115B"/>
    <w:rsid w:val="00BC2836"/>
    <w:rsid w:val="00BC353D"/>
    <w:rsid w:val="00BC48B1"/>
    <w:rsid w:val="00BC4AF2"/>
    <w:rsid w:val="00BC4CC4"/>
    <w:rsid w:val="00BC537D"/>
    <w:rsid w:val="00BC53BE"/>
    <w:rsid w:val="00BC5542"/>
    <w:rsid w:val="00BC61D1"/>
    <w:rsid w:val="00BC786B"/>
    <w:rsid w:val="00BD04ED"/>
    <w:rsid w:val="00BD0DF8"/>
    <w:rsid w:val="00BD102F"/>
    <w:rsid w:val="00BD12A1"/>
    <w:rsid w:val="00BD1D4C"/>
    <w:rsid w:val="00BD2145"/>
    <w:rsid w:val="00BD2F03"/>
    <w:rsid w:val="00BD32AC"/>
    <w:rsid w:val="00BD3A9D"/>
    <w:rsid w:val="00BD3BF2"/>
    <w:rsid w:val="00BD46BF"/>
    <w:rsid w:val="00BD4F24"/>
    <w:rsid w:val="00BD5139"/>
    <w:rsid w:val="00BD6674"/>
    <w:rsid w:val="00BD6B35"/>
    <w:rsid w:val="00BE0129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4EAE"/>
    <w:rsid w:val="00BE541E"/>
    <w:rsid w:val="00BE5E58"/>
    <w:rsid w:val="00BE692C"/>
    <w:rsid w:val="00BE6B4A"/>
    <w:rsid w:val="00BE70AA"/>
    <w:rsid w:val="00BF091F"/>
    <w:rsid w:val="00BF1131"/>
    <w:rsid w:val="00BF14BB"/>
    <w:rsid w:val="00BF1CA2"/>
    <w:rsid w:val="00BF2109"/>
    <w:rsid w:val="00BF2C1F"/>
    <w:rsid w:val="00BF30AC"/>
    <w:rsid w:val="00BF4DF1"/>
    <w:rsid w:val="00BF4FC4"/>
    <w:rsid w:val="00BF5247"/>
    <w:rsid w:val="00BF65DE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1D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28A2"/>
    <w:rsid w:val="00C13064"/>
    <w:rsid w:val="00C1341A"/>
    <w:rsid w:val="00C14529"/>
    <w:rsid w:val="00C1465D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7A03"/>
    <w:rsid w:val="00C17AB5"/>
    <w:rsid w:val="00C17B7A"/>
    <w:rsid w:val="00C17EF1"/>
    <w:rsid w:val="00C203AE"/>
    <w:rsid w:val="00C20DBD"/>
    <w:rsid w:val="00C21FEA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EA1"/>
    <w:rsid w:val="00C26621"/>
    <w:rsid w:val="00C26E7E"/>
    <w:rsid w:val="00C279DF"/>
    <w:rsid w:val="00C27C76"/>
    <w:rsid w:val="00C27E32"/>
    <w:rsid w:val="00C3056A"/>
    <w:rsid w:val="00C308D6"/>
    <w:rsid w:val="00C30AB4"/>
    <w:rsid w:val="00C31AA2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990"/>
    <w:rsid w:val="00C35B00"/>
    <w:rsid w:val="00C35CB9"/>
    <w:rsid w:val="00C35E9A"/>
    <w:rsid w:val="00C3658B"/>
    <w:rsid w:val="00C369C6"/>
    <w:rsid w:val="00C36B4E"/>
    <w:rsid w:val="00C37ECF"/>
    <w:rsid w:val="00C40E46"/>
    <w:rsid w:val="00C40E9F"/>
    <w:rsid w:val="00C4202D"/>
    <w:rsid w:val="00C423AA"/>
    <w:rsid w:val="00C425CE"/>
    <w:rsid w:val="00C426B9"/>
    <w:rsid w:val="00C42C3E"/>
    <w:rsid w:val="00C44269"/>
    <w:rsid w:val="00C457F4"/>
    <w:rsid w:val="00C45E7D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A49"/>
    <w:rsid w:val="00C54D80"/>
    <w:rsid w:val="00C55AB1"/>
    <w:rsid w:val="00C56144"/>
    <w:rsid w:val="00C567DC"/>
    <w:rsid w:val="00C568B9"/>
    <w:rsid w:val="00C57636"/>
    <w:rsid w:val="00C57B59"/>
    <w:rsid w:val="00C57C54"/>
    <w:rsid w:val="00C57C73"/>
    <w:rsid w:val="00C57E9A"/>
    <w:rsid w:val="00C60EA3"/>
    <w:rsid w:val="00C61886"/>
    <w:rsid w:val="00C62885"/>
    <w:rsid w:val="00C635BF"/>
    <w:rsid w:val="00C63F40"/>
    <w:rsid w:val="00C63FA6"/>
    <w:rsid w:val="00C6498A"/>
    <w:rsid w:val="00C649CE"/>
    <w:rsid w:val="00C649D8"/>
    <w:rsid w:val="00C64ACE"/>
    <w:rsid w:val="00C675A7"/>
    <w:rsid w:val="00C70091"/>
    <w:rsid w:val="00C7380F"/>
    <w:rsid w:val="00C7445F"/>
    <w:rsid w:val="00C74885"/>
    <w:rsid w:val="00C7491B"/>
    <w:rsid w:val="00C75B10"/>
    <w:rsid w:val="00C76273"/>
    <w:rsid w:val="00C765B8"/>
    <w:rsid w:val="00C765FC"/>
    <w:rsid w:val="00C77D67"/>
    <w:rsid w:val="00C8055E"/>
    <w:rsid w:val="00C811FE"/>
    <w:rsid w:val="00C81A84"/>
    <w:rsid w:val="00C81E32"/>
    <w:rsid w:val="00C82C8E"/>
    <w:rsid w:val="00C82EB5"/>
    <w:rsid w:val="00C83DFC"/>
    <w:rsid w:val="00C843EC"/>
    <w:rsid w:val="00C85059"/>
    <w:rsid w:val="00C8541D"/>
    <w:rsid w:val="00C8563A"/>
    <w:rsid w:val="00C85A1A"/>
    <w:rsid w:val="00C85C02"/>
    <w:rsid w:val="00C8626D"/>
    <w:rsid w:val="00C86277"/>
    <w:rsid w:val="00C86584"/>
    <w:rsid w:val="00C86C98"/>
    <w:rsid w:val="00C8762E"/>
    <w:rsid w:val="00C87848"/>
    <w:rsid w:val="00C90372"/>
    <w:rsid w:val="00C9051C"/>
    <w:rsid w:val="00C9066D"/>
    <w:rsid w:val="00C91439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38B"/>
    <w:rsid w:val="00CA06B7"/>
    <w:rsid w:val="00CA0BA9"/>
    <w:rsid w:val="00CA0FCB"/>
    <w:rsid w:val="00CA0FD1"/>
    <w:rsid w:val="00CA171F"/>
    <w:rsid w:val="00CA1815"/>
    <w:rsid w:val="00CA1A42"/>
    <w:rsid w:val="00CA1D34"/>
    <w:rsid w:val="00CA23B5"/>
    <w:rsid w:val="00CA2F2F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59AC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7214"/>
    <w:rsid w:val="00CC01CE"/>
    <w:rsid w:val="00CC04AB"/>
    <w:rsid w:val="00CC0528"/>
    <w:rsid w:val="00CC06F8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5DC"/>
    <w:rsid w:val="00CD782D"/>
    <w:rsid w:val="00CD7850"/>
    <w:rsid w:val="00CE0702"/>
    <w:rsid w:val="00CE1747"/>
    <w:rsid w:val="00CE2A5E"/>
    <w:rsid w:val="00CE2EA5"/>
    <w:rsid w:val="00CE30C9"/>
    <w:rsid w:val="00CE36C8"/>
    <w:rsid w:val="00CE3A91"/>
    <w:rsid w:val="00CE3E57"/>
    <w:rsid w:val="00CE49FB"/>
    <w:rsid w:val="00CE4E60"/>
    <w:rsid w:val="00CE5050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EB2"/>
    <w:rsid w:val="00CF7AFA"/>
    <w:rsid w:val="00CF7EF1"/>
    <w:rsid w:val="00D01057"/>
    <w:rsid w:val="00D0165D"/>
    <w:rsid w:val="00D01AA3"/>
    <w:rsid w:val="00D01E9A"/>
    <w:rsid w:val="00D039AD"/>
    <w:rsid w:val="00D03AC5"/>
    <w:rsid w:val="00D04939"/>
    <w:rsid w:val="00D04955"/>
    <w:rsid w:val="00D049AF"/>
    <w:rsid w:val="00D05041"/>
    <w:rsid w:val="00D0589E"/>
    <w:rsid w:val="00D0633B"/>
    <w:rsid w:val="00D072AC"/>
    <w:rsid w:val="00D1073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5074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54FD"/>
    <w:rsid w:val="00D364F5"/>
    <w:rsid w:val="00D36851"/>
    <w:rsid w:val="00D369E2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2D43"/>
    <w:rsid w:val="00D53FB8"/>
    <w:rsid w:val="00D55837"/>
    <w:rsid w:val="00D5608E"/>
    <w:rsid w:val="00D607D9"/>
    <w:rsid w:val="00D6133F"/>
    <w:rsid w:val="00D615B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747A"/>
    <w:rsid w:val="00D67964"/>
    <w:rsid w:val="00D67C5E"/>
    <w:rsid w:val="00D67CEE"/>
    <w:rsid w:val="00D707D6"/>
    <w:rsid w:val="00D70AF9"/>
    <w:rsid w:val="00D71502"/>
    <w:rsid w:val="00D72AB7"/>
    <w:rsid w:val="00D7324C"/>
    <w:rsid w:val="00D7349B"/>
    <w:rsid w:val="00D73C87"/>
    <w:rsid w:val="00D73C8F"/>
    <w:rsid w:val="00D73D8A"/>
    <w:rsid w:val="00D7584F"/>
    <w:rsid w:val="00D759AE"/>
    <w:rsid w:val="00D75C98"/>
    <w:rsid w:val="00D75D0C"/>
    <w:rsid w:val="00D7683E"/>
    <w:rsid w:val="00D775B7"/>
    <w:rsid w:val="00D81646"/>
    <w:rsid w:val="00D818BA"/>
    <w:rsid w:val="00D81A9B"/>
    <w:rsid w:val="00D81BE8"/>
    <w:rsid w:val="00D81F82"/>
    <w:rsid w:val="00D83A01"/>
    <w:rsid w:val="00D83D9F"/>
    <w:rsid w:val="00D84251"/>
    <w:rsid w:val="00D84286"/>
    <w:rsid w:val="00D842B4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1C2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87"/>
    <w:rsid w:val="00DA62DA"/>
    <w:rsid w:val="00DA6E0D"/>
    <w:rsid w:val="00DA7342"/>
    <w:rsid w:val="00DA7427"/>
    <w:rsid w:val="00DA796C"/>
    <w:rsid w:val="00DA7BD6"/>
    <w:rsid w:val="00DB01EE"/>
    <w:rsid w:val="00DB137D"/>
    <w:rsid w:val="00DB2E2A"/>
    <w:rsid w:val="00DB310C"/>
    <w:rsid w:val="00DB3C4D"/>
    <w:rsid w:val="00DB49FA"/>
    <w:rsid w:val="00DB500B"/>
    <w:rsid w:val="00DB5DBB"/>
    <w:rsid w:val="00DB6540"/>
    <w:rsid w:val="00DB6A1D"/>
    <w:rsid w:val="00DB6D19"/>
    <w:rsid w:val="00DB74D7"/>
    <w:rsid w:val="00DB7776"/>
    <w:rsid w:val="00DB7C01"/>
    <w:rsid w:val="00DC09ED"/>
    <w:rsid w:val="00DC1082"/>
    <w:rsid w:val="00DC1275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D16E7"/>
    <w:rsid w:val="00DD19F6"/>
    <w:rsid w:val="00DD2833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81"/>
    <w:rsid w:val="00DE11B8"/>
    <w:rsid w:val="00DE2A5D"/>
    <w:rsid w:val="00DE2F6F"/>
    <w:rsid w:val="00DE33F0"/>
    <w:rsid w:val="00DE3F4F"/>
    <w:rsid w:val="00DE41DF"/>
    <w:rsid w:val="00DE4BAC"/>
    <w:rsid w:val="00DE4ED4"/>
    <w:rsid w:val="00DE5C57"/>
    <w:rsid w:val="00DE6771"/>
    <w:rsid w:val="00DE6D86"/>
    <w:rsid w:val="00DE7834"/>
    <w:rsid w:val="00DF012F"/>
    <w:rsid w:val="00DF08B9"/>
    <w:rsid w:val="00DF0969"/>
    <w:rsid w:val="00DF15E3"/>
    <w:rsid w:val="00DF2D7E"/>
    <w:rsid w:val="00DF2F35"/>
    <w:rsid w:val="00DF3224"/>
    <w:rsid w:val="00DF355F"/>
    <w:rsid w:val="00DF3B22"/>
    <w:rsid w:val="00DF3BC8"/>
    <w:rsid w:val="00DF4122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B00"/>
    <w:rsid w:val="00E00DCB"/>
    <w:rsid w:val="00E00F88"/>
    <w:rsid w:val="00E017EE"/>
    <w:rsid w:val="00E01AF1"/>
    <w:rsid w:val="00E01E1B"/>
    <w:rsid w:val="00E02E72"/>
    <w:rsid w:val="00E030A7"/>
    <w:rsid w:val="00E0403D"/>
    <w:rsid w:val="00E0482B"/>
    <w:rsid w:val="00E048DC"/>
    <w:rsid w:val="00E04B23"/>
    <w:rsid w:val="00E04D82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7"/>
    <w:rsid w:val="00E34B40"/>
    <w:rsid w:val="00E35411"/>
    <w:rsid w:val="00E35644"/>
    <w:rsid w:val="00E359B6"/>
    <w:rsid w:val="00E35D7A"/>
    <w:rsid w:val="00E3614F"/>
    <w:rsid w:val="00E36224"/>
    <w:rsid w:val="00E36352"/>
    <w:rsid w:val="00E36FEB"/>
    <w:rsid w:val="00E37591"/>
    <w:rsid w:val="00E37EB5"/>
    <w:rsid w:val="00E4216F"/>
    <w:rsid w:val="00E42A1D"/>
    <w:rsid w:val="00E42AE3"/>
    <w:rsid w:val="00E44526"/>
    <w:rsid w:val="00E4453C"/>
    <w:rsid w:val="00E4473A"/>
    <w:rsid w:val="00E45E38"/>
    <w:rsid w:val="00E470B0"/>
    <w:rsid w:val="00E51B9A"/>
    <w:rsid w:val="00E5205C"/>
    <w:rsid w:val="00E5265C"/>
    <w:rsid w:val="00E52747"/>
    <w:rsid w:val="00E52E78"/>
    <w:rsid w:val="00E52FF0"/>
    <w:rsid w:val="00E53BA0"/>
    <w:rsid w:val="00E53E90"/>
    <w:rsid w:val="00E54512"/>
    <w:rsid w:val="00E5471F"/>
    <w:rsid w:val="00E54979"/>
    <w:rsid w:val="00E549CA"/>
    <w:rsid w:val="00E55921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19A9"/>
    <w:rsid w:val="00E624E1"/>
    <w:rsid w:val="00E62A29"/>
    <w:rsid w:val="00E62A98"/>
    <w:rsid w:val="00E62BF0"/>
    <w:rsid w:val="00E62E19"/>
    <w:rsid w:val="00E6321F"/>
    <w:rsid w:val="00E632CC"/>
    <w:rsid w:val="00E63BA2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67399"/>
    <w:rsid w:val="00E701C3"/>
    <w:rsid w:val="00E71569"/>
    <w:rsid w:val="00E71D5C"/>
    <w:rsid w:val="00E7261A"/>
    <w:rsid w:val="00E7312F"/>
    <w:rsid w:val="00E7386E"/>
    <w:rsid w:val="00E73891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1E5D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50A8"/>
    <w:rsid w:val="00E855FA"/>
    <w:rsid w:val="00E85877"/>
    <w:rsid w:val="00E85B9B"/>
    <w:rsid w:val="00E85CD8"/>
    <w:rsid w:val="00E85D75"/>
    <w:rsid w:val="00E876DD"/>
    <w:rsid w:val="00E87A6A"/>
    <w:rsid w:val="00E9026C"/>
    <w:rsid w:val="00E90975"/>
    <w:rsid w:val="00E910A3"/>
    <w:rsid w:val="00E91270"/>
    <w:rsid w:val="00E91E45"/>
    <w:rsid w:val="00E92B04"/>
    <w:rsid w:val="00E92B1A"/>
    <w:rsid w:val="00E92C15"/>
    <w:rsid w:val="00E92E63"/>
    <w:rsid w:val="00E93288"/>
    <w:rsid w:val="00E934BB"/>
    <w:rsid w:val="00E936FF"/>
    <w:rsid w:val="00E93ACF"/>
    <w:rsid w:val="00E94067"/>
    <w:rsid w:val="00E956E7"/>
    <w:rsid w:val="00E9654C"/>
    <w:rsid w:val="00E967C5"/>
    <w:rsid w:val="00E96B3B"/>
    <w:rsid w:val="00E978DC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2E2"/>
    <w:rsid w:val="00EB07BF"/>
    <w:rsid w:val="00EB0D0B"/>
    <w:rsid w:val="00EB0FF0"/>
    <w:rsid w:val="00EB22B6"/>
    <w:rsid w:val="00EB251C"/>
    <w:rsid w:val="00EB33B8"/>
    <w:rsid w:val="00EB34A4"/>
    <w:rsid w:val="00EB382A"/>
    <w:rsid w:val="00EB3994"/>
    <w:rsid w:val="00EB4D62"/>
    <w:rsid w:val="00EB4F0D"/>
    <w:rsid w:val="00EB54AC"/>
    <w:rsid w:val="00EB5B8E"/>
    <w:rsid w:val="00EB5E96"/>
    <w:rsid w:val="00EB6A04"/>
    <w:rsid w:val="00EB6CEE"/>
    <w:rsid w:val="00EB7D91"/>
    <w:rsid w:val="00EC0E0A"/>
    <w:rsid w:val="00EC0EE4"/>
    <w:rsid w:val="00EC18BF"/>
    <w:rsid w:val="00EC3035"/>
    <w:rsid w:val="00EC30F3"/>
    <w:rsid w:val="00EC32A5"/>
    <w:rsid w:val="00EC4224"/>
    <w:rsid w:val="00EC49EB"/>
    <w:rsid w:val="00EC5383"/>
    <w:rsid w:val="00EC55AF"/>
    <w:rsid w:val="00EC56D2"/>
    <w:rsid w:val="00EC5ACD"/>
    <w:rsid w:val="00EC6312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4B2"/>
    <w:rsid w:val="00ED26C4"/>
    <w:rsid w:val="00ED27FA"/>
    <w:rsid w:val="00ED2901"/>
    <w:rsid w:val="00ED2E3F"/>
    <w:rsid w:val="00ED353B"/>
    <w:rsid w:val="00ED3586"/>
    <w:rsid w:val="00ED3612"/>
    <w:rsid w:val="00ED3724"/>
    <w:rsid w:val="00ED3AA2"/>
    <w:rsid w:val="00ED43A2"/>
    <w:rsid w:val="00ED4553"/>
    <w:rsid w:val="00ED45D7"/>
    <w:rsid w:val="00ED5563"/>
    <w:rsid w:val="00ED5B74"/>
    <w:rsid w:val="00ED5FDB"/>
    <w:rsid w:val="00ED6A7B"/>
    <w:rsid w:val="00ED6CEC"/>
    <w:rsid w:val="00ED733B"/>
    <w:rsid w:val="00ED78FE"/>
    <w:rsid w:val="00ED7E89"/>
    <w:rsid w:val="00EE1795"/>
    <w:rsid w:val="00EE2117"/>
    <w:rsid w:val="00EE2D96"/>
    <w:rsid w:val="00EE3113"/>
    <w:rsid w:val="00EE362D"/>
    <w:rsid w:val="00EE3CB5"/>
    <w:rsid w:val="00EE3E5C"/>
    <w:rsid w:val="00EE45A9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D31"/>
    <w:rsid w:val="00EF1820"/>
    <w:rsid w:val="00EF2394"/>
    <w:rsid w:val="00EF4984"/>
    <w:rsid w:val="00EF4E5E"/>
    <w:rsid w:val="00EF6EB7"/>
    <w:rsid w:val="00F00192"/>
    <w:rsid w:val="00F0068D"/>
    <w:rsid w:val="00F00B05"/>
    <w:rsid w:val="00F021C4"/>
    <w:rsid w:val="00F029C7"/>
    <w:rsid w:val="00F032B6"/>
    <w:rsid w:val="00F048A5"/>
    <w:rsid w:val="00F049A7"/>
    <w:rsid w:val="00F04B9D"/>
    <w:rsid w:val="00F0552B"/>
    <w:rsid w:val="00F05CE6"/>
    <w:rsid w:val="00F06845"/>
    <w:rsid w:val="00F069CE"/>
    <w:rsid w:val="00F07A82"/>
    <w:rsid w:val="00F07FD3"/>
    <w:rsid w:val="00F1014F"/>
    <w:rsid w:val="00F10351"/>
    <w:rsid w:val="00F10449"/>
    <w:rsid w:val="00F10E54"/>
    <w:rsid w:val="00F1123B"/>
    <w:rsid w:val="00F1123F"/>
    <w:rsid w:val="00F112AA"/>
    <w:rsid w:val="00F113A4"/>
    <w:rsid w:val="00F12909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78C1"/>
    <w:rsid w:val="00F201BA"/>
    <w:rsid w:val="00F20650"/>
    <w:rsid w:val="00F208A4"/>
    <w:rsid w:val="00F20CFE"/>
    <w:rsid w:val="00F21246"/>
    <w:rsid w:val="00F21EAA"/>
    <w:rsid w:val="00F22208"/>
    <w:rsid w:val="00F22342"/>
    <w:rsid w:val="00F22784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9A5"/>
    <w:rsid w:val="00F35B51"/>
    <w:rsid w:val="00F36176"/>
    <w:rsid w:val="00F3633A"/>
    <w:rsid w:val="00F3735E"/>
    <w:rsid w:val="00F3780B"/>
    <w:rsid w:val="00F40F0D"/>
    <w:rsid w:val="00F410F5"/>
    <w:rsid w:val="00F41D5D"/>
    <w:rsid w:val="00F41E6B"/>
    <w:rsid w:val="00F42053"/>
    <w:rsid w:val="00F422FF"/>
    <w:rsid w:val="00F42628"/>
    <w:rsid w:val="00F42ADD"/>
    <w:rsid w:val="00F436A4"/>
    <w:rsid w:val="00F43BE3"/>
    <w:rsid w:val="00F4564D"/>
    <w:rsid w:val="00F45753"/>
    <w:rsid w:val="00F46501"/>
    <w:rsid w:val="00F467D9"/>
    <w:rsid w:val="00F47BBB"/>
    <w:rsid w:val="00F5047F"/>
    <w:rsid w:val="00F509AF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2FF6"/>
    <w:rsid w:val="00F8315E"/>
    <w:rsid w:val="00F83C04"/>
    <w:rsid w:val="00F83D30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4CC"/>
    <w:rsid w:val="00F87734"/>
    <w:rsid w:val="00F87A4E"/>
    <w:rsid w:val="00F905CE"/>
    <w:rsid w:val="00F906AB"/>
    <w:rsid w:val="00F9092C"/>
    <w:rsid w:val="00F90D9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1A7"/>
    <w:rsid w:val="00F962EB"/>
    <w:rsid w:val="00F962FB"/>
    <w:rsid w:val="00F96A62"/>
    <w:rsid w:val="00F96A99"/>
    <w:rsid w:val="00F96ACA"/>
    <w:rsid w:val="00F96D1F"/>
    <w:rsid w:val="00FA0630"/>
    <w:rsid w:val="00FA0952"/>
    <w:rsid w:val="00FA15F8"/>
    <w:rsid w:val="00FA2F79"/>
    <w:rsid w:val="00FA3076"/>
    <w:rsid w:val="00FA34DF"/>
    <w:rsid w:val="00FA36BE"/>
    <w:rsid w:val="00FA370B"/>
    <w:rsid w:val="00FA3AAC"/>
    <w:rsid w:val="00FA46BA"/>
    <w:rsid w:val="00FA5074"/>
    <w:rsid w:val="00FA52A2"/>
    <w:rsid w:val="00FA542F"/>
    <w:rsid w:val="00FA5BAA"/>
    <w:rsid w:val="00FA62B6"/>
    <w:rsid w:val="00FA6635"/>
    <w:rsid w:val="00FA66FD"/>
    <w:rsid w:val="00FA6B8E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C37"/>
    <w:rsid w:val="00FB41A7"/>
    <w:rsid w:val="00FB4707"/>
    <w:rsid w:val="00FB488C"/>
    <w:rsid w:val="00FB52C8"/>
    <w:rsid w:val="00FB5AD9"/>
    <w:rsid w:val="00FB5C64"/>
    <w:rsid w:val="00FB5DE2"/>
    <w:rsid w:val="00FB5E0A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45E3"/>
    <w:rsid w:val="00FC5875"/>
    <w:rsid w:val="00FC5C6C"/>
    <w:rsid w:val="00FC5C6D"/>
    <w:rsid w:val="00FC5FE4"/>
    <w:rsid w:val="00FC70E6"/>
    <w:rsid w:val="00FC74D2"/>
    <w:rsid w:val="00FD0C34"/>
    <w:rsid w:val="00FD3806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6B5"/>
    <w:rsid w:val="00FF4919"/>
    <w:rsid w:val="00FF5147"/>
    <w:rsid w:val="00FF527A"/>
    <w:rsid w:val="00FF5377"/>
    <w:rsid w:val="00FF6962"/>
    <w:rsid w:val="00FF698D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8</Pages>
  <Words>1723</Words>
  <Characters>8687</Characters>
  <Application>Microsoft Office Word</Application>
  <DocSecurity>0</DocSecurity>
  <Lines>477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403</cp:revision>
  <cp:lastPrinted>2025-11-09T10:37:00Z</cp:lastPrinted>
  <dcterms:created xsi:type="dcterms:W3CDTF">2025-07-15T07:17:00Z</dcterms:created>
  <dcterms:modified xsi:type="dcterms:W3CDTF">2025-11-19T14:56:00Z</dcterms:modified>
</cp:coreProperties>
</file>